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B28D8" w14:textId="77777777" w:rsidR="00B454E5" w:rsidRPr="00E94FED" w:rsidRDefault="00D65C5A" w:rsidP="00E94FED">
      <w:pPr>
        <w:pStyle w:val="Heading1"/>
      </w:pPr>
      <w:r>
        <w:t xml:space="preserve">ASSESSMENT INSTRUCTIONS </w:t>
      </w:r>
    </w:p>
    <w:p w14:paraId="61936F50" w14:textId="77777777" w:rsidR="0033000C" w:rsidRDefault="0033000C" w:rsidP="00D65C5A">
      <w:pPr>
        <w:pStyle w:val="Heading2"/>
        <w:rPr>
          <w:color w:val="000000"/>
          <w:sz w:val="22"/>
          <w:szCs w:val="22"/>
        </w:rPr>
      </w:pPr>
      <w:r w:rsidRPr="0033000C">
        <w:rPr>
          <w:color w:val="000000"/>
          <w:sz w:val="22"/>
          <w:szCs w:val="22"/>
        </w:rPr>
        <w:t>Now that you know how to maximise learning opportunities using technology, social and informal learning, how do you plan to use pervasive education strategies in your classroom?</w:t>
      </w:r>
    </w:p>
    <w:p w14:paraId="7A3BEA35" w14:textId="19BEEE2E" w:rsidR="0033000C" w:rsidRPr="0033000C" w:rsidRDefault="0033000C" w:rsidP="0033000C">
      <w:pPr>
        <w:pStyle w:val="Heading2"/>
        <w:numPr>
          <w:ilvl w:val="0"/>
          <w:numId w:val="6"/>
        </w:numPr>
        <w:rPr>
          <w:color w:val="000000"/>
          <w:sz w:val="22"/>
          <w:szCs w:val="22"/>
        </w:rPr>
      </w:pPr>
      <w:r w:rsidRPr="0033000C">
        <w:rPr>
          <w:color w:val="000000"/>
          <w:sz w:val="22"/>
          <w:szCs w:val="22"/>
        </w:rPr>
        <w:t>Keeping in mind what you learned in the lesson and</w:t>
      </w:r>
      <w:r>
        <w:rPr>
          <w:color w:val="000000"/>
          <w:sz w:val="22"/>
          <w:szCs w:val="22"/>
        </w:rPr>
        <w:t xml:space="preserve"> the examples in the video show in the assessment section</w:t>
      </w:r>
      <w:r w:rsidRPr="0033000C">
        <w:rPr>
          <w:color w:val="000000"/>
          <w:sz w:val="22"/>
          <w:szCs w:val="22"/>
        </w:rPr>
        <w:t xml:space="preserve">, think about one of your current lessons and or topics within your subject area. </w:t>
      </w:r>
    </w:p>
    <w:p w14:paraId="6A01B0D6" w14:textId="4CC41049" w:rsidR="0033000C" w:rsidRDefault="0033000C" w:rsidP="0033000C">
      <w:pPr>
        <w:pStyle w:val="Heading2"/>
        <w:numPr>
          <w:ilvl w:val="0"/>
          <w:numId w:val="6"/>
        </w:numPr>
        <w:rPr>
          <w:color w:val="000000"/>
          <w:sz w:val="22"/>
          <w:szCs w:val="22"/>
        </w:rPr>
      </w:pPr>
      <w:r w:rsidRPr="0033000C">
        <w:rPr>
          <w:color w:val="000000"/>
          <w:sz w:val="22"/>
          <w:szCs w:val="22"/>
        </w:rPr>
        <w:t>On a piece of paper write down some ways in which that you can use to bring more formal, informal and social aspects of learning into your lesson.</w:t>
      </w:r>
    </w:p>
    <w:p w14:paraId="18B1957E" w14:textId="35AB4A7C" w:rsidR="0033000C" w:rsidRPr="0033000C" w:rsidRDefault="0033000C" w:rsidP="0033000C">
      <w:pPr>
        <w:pStyle w:val="ListParagraph"/>
        <w:numPr>
          <w:ilvl w:val="0"/>
          <w:numId w:val="6"/>
        </w:numPr>
        <w:spacing w:line="240" w:lineRule="auto"/>
      </w:pPr>
      <w:r>
        <w:t>You will be asked to fill in the information online in the section called “Strategies for incorporating pervasive education”.</w:t>
      </w:r>
    </w:p>
    <w:p w14:paraId="74A17ADC" w14:textId="77777777" w:rsidR="0033000C" w:rsidRDefault="0033000C" w:rsidP="00D65C5A">
      <w:pPr>
        <w:pStyle w:val="Heading2"/>
        <w:rPr>
          <w:color w:val="000000"/>
          <w:sz w:val="22"/>
          <w:szCs w:val="22"/>
        </w:rPr>
      </w:pPr>
    </w:p>
    <w:p w14:paraId="5ADA64F3" w14:textId="5DE9FD26" w:rsidR="00B454E5" w:rsidRPr="00507267" w:rsidRDefault="00D65C5A" w:rsidP="00D65C5A">
      <w:pPr>
        <w:pStyle w:val="Heading2"/>
        <w:rPr>
          <w:b/>
          <w:color w:val="502F57" w:themeColor="accent2"/>
        </w:rPr>
      </w:pPr>
      <w:r w:rsidRPr="00507267">
        <w:rPr>
          <w:b/>
          <w:color w:val="502F57" w:themeColor="accent2"/>
        </w:rPr>
        <w:t xml:space="preserve">Marking criteria </w:t>
      </w:r>
    </w:p>
    <w:p w14:paraId="075FA562" w14:textId="77777777" w:rsidR="00B454E5" w:rsidRPr="00854624" w:rsidRDefault="00D65C5A" w:rsidP="00E94FED">
      <w:r>
        <w:rPr>
          <w:rFonts w:cs="Arial-BoldMT"/>
          <w:b/>
          <w:bCs/>
        </w:rPr>
        <w:t xml:space="preserve">Unit 49- Assessment Rubric </w:t>
      </w:r>
    </w:p>
    <w:tbl>
      <w:tblPr>
        <w:tblStyle w:val="TableGrid"/>
        <w:tblW w:w="10105" w:type="dxa"/>
        <w:tblBorders>
          <w:top w:val="single" w:sz="4" w:space="0" w:color="5F5F5F" w:themeColor="text2" w:themeShade="BF"/>
          <w:left w:val="single" w:sz="4" w:space="0" w:color="5F5F5F" w:themeColor="text2" w:themeShade="BF"/>
          <w:bottom w:val="single" w:sz="4" w:space="0" w:color="5F5F5F" w:themeColor="text2" w:themeShade="BF"/>
          <w:right w:val="single" w:sz="4" w:space="0" w:color="5F5F5F" w:themeColor="text2" w:themeShade="BF"/>
          <w:insideH w:val="single" w:sz="4" w:space="0" w:color="5F5F5F" w:themeColor="text2" w:themeShade="BF"/>
          <w:insideV w:val="single" w:sz="4" w:space="0" w:color="5F5F5F" w:themeColor="text2" w:themeShade="BF"/>
        </w:tblBorders>
        <w:tblLook w:val="04A0" w:firstRow="1" w:lastRow="0" w:firstColumn="1" w:lastColumn="0" w:noHBand="0" w:noVBand="1"/>
      </w:tblPr>
      <w:tblGrid>
        <w:gridCol w:w="3828"/>
        <w:gridCol w:w="1554"/>
        <w:gridCol w:w="1701"/>
        <w:gridCol w:w="1634"/>
        <w:gridCol w:w="1388"/>
      </w:tblGrid>
      <w:tr w:rsidR="00D65C5A" w14:paraId="26F82752" w14:textId="77777777" w:rsidTr="00D65C5A">
        <w:trPr>
          <w:trHeight w:val="454"/>
        </w:trPr>
        <w:tc>
          <w:tcPr>
            <w:tcW w:w="382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shd w:val="clear" w:color="auto" w:fill="502F57" w:themeFill="accent2"/>
            <w:vAlign w:val="center"/>
            <w:hideMark/>
          </w:tcPr>
          <w:p w14:paraId="7B5851AD" w14:textId="77777777" w:rsidR="00D65C5A" w:rsidRDefault="00D65C5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Column Heading</w:t>
            </w:r>
          </w:p>
        </w:tc>
        <w:tc>
          <w:tcPr>
            <w:tcW w:w="155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shd w:val="clear" w:color="auto" w:fill="502F57" w:themeFill="accent2"/>
            <w:vAlign w:val="center"/>
            <w:hideMark/>
          </w:tcPr>
          <w:p w14:paraId="06425914" w14:textId="77777777" w:rsidR="00D65C5A" w:rsidRDefault="00D65C5A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Not proficient </w:t>
            </w:r>
            <w:r>
              <w:rPr>
                <w:b/>
                <w:color w:val="FFFFFF" w:themeColor="background1"/>
              </w:rPr>
              <w:br/>
              <w:t xml:space="preserve">(0 marks) </w:t>
            </w:r>
          </w:p>
        </w:tc>
        <w:tc>
          <w:tcPr>
            <w:tcW w:w="1701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shd w:val="clear" w:color="auto" w:fill="502F57" w:themeFill="accent2"/>
            <w:vAlign w:val="center"/>
            <w:hideMark/>
          </w:tcPr>
          <w:p w14:paraId="3A60183A" w14:textId="77777777" w:rsidR="00D65C5A" w:rsidRDefault="00D65C5A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Partially proficient </w:t>
            </w:r>
            <w:r>
              <w:rPr>
                <w:b/>
                <w:color w:val="FFFFFF" w:themeColor="background1"/>
              </w:rPr>
              <w:br/>
              <w:t>(1 mark)</w:t>
            </w:r>
          </w:p>
        </w:tc>
        <w:tc>
          <w:tcPr>
            <w:tcW w:w="163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shd w:val="clear" w:color="auto" w:fill="502F57" w:themeFill="accent2"/>
            <w:vAlign w:val="center"/>
            <w:hideMark/>
          </w:tcPr>
          <w:p w14:paraId="138E393F" w14:textId="77777777" w:rsidR="00D65C5A" w:rsidRDefault="00D65C5A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Proficient</w:t>
            </w:r>
          </w:p>
          <w:p w14:paraId="5236E700" w14:textId="77777777" w:rsidR="00D65C5A" w:rsidRDefault="00D65C5A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(2 marks)  </w:t>
            </w:r>
          </w:p>
        </w:tc>
        <w:tc>
          <w:tcPr>
            <w:tcW w:w="138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shd w:val="clear" w:color="auto" w:fill="502F57" w:themeFill="accent2"/>
            <w:vAlign w:val="center"/>
            <w:hideMark/>
          </w:tcPr>
          <w:p w14:paraId="1F48BEEC" w14:textId="77777777" w:rsidR="00D65C5A" w:rsidRDefault="00D65C5A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Exceeded expectations</w:t>
            </w:r>
          </w:p>
          <w:p w14:paraId="44D127FE" w14:textId="77777777" w:rsidR="00D65C5A" w:rsidRDefault="00D65C5A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(3 marks)</w:t>
            </w:r>
          </w:p>
        </w:tc>
      </w:tr>
      <w:tr w:rsidR="00D65C5A" w14:paraId="73F80DAF" w14:textId="77777777" w:rsidTr="00D65C5A">
        <w:trPr>
          <w:trHeight w:val="454"/>
        </w:trPr>
        <w:tc>
          <w:tcPr>
            <w:tcW w:w="382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  <w:hideMark/>
          </w:tcPr>
          <w:p w14:paraId="19094BC9" w14:textId="7BDD7C29" w:rsidR="00D65C5A" w:rsidRDefault="0033000C" w:rsidP="00C247BA">
            <w:pPr>
              <w:spacing w:line="276" w:lineRule="auto"/>
            </w:pPr>
            <w:r>
              <w:t xml:space="preserve">Learner indicated which lesson or topic they would like to enhance by adding pervasive education elements </w:t>
            </w:r>
          </w:p>
        </w:tc>
        <w:tc>
          <w:tcPr>
            <w:tcW w:w="155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14AD0D14" w14:textId="77777777" w:rsidR="00D65C5A" w:rsidRDefault="00D65C5A"/>
        </w:tc>
        <w:tc>
          <w:tcPr>
            <w:tcW w:w="1701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4DDB6E70" w14:textId="77777777" w:rsidR="00D65C5A" w:rsidRDefault="00D65C5A"/>
        </w:tc>
        <w:tc>
          <w:tcPr>
            <w:tcW w:w="163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  <w:hideMark/>
          </w:tcPr>
          <w:p w14:paraId="7628A509" w14:textId="77777777" w:rsidR="00D65C5A" w:rsidRDefault="00D65C5A">
            <w:r>
              <w:t xml:space="preserve"> </w:t>
            </w:r>
          </w:p>
        </w:tc>
        <w:tc>
          <w:tcPr>
            <w:tcW w:w="138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</w:tcPr>
          <w:p w14:paraId="10504F1F" w14:textId="77777777" w:rsidR="00D65C5A" w:rsidRDefault="00D65C5A"/>
        </w:tc>
      </w:tr>
      <w:tr w:rsidR="00D65C5A" w14:paraId="3DE241B8" w14:textId="77777777" w:rsidTr="00D65C5A">
        <w:trPr>
          <w:trHeight w:val="454"/>
        </w:trPr>
        <w:tc>
          <w:tcPr>
            <w:tcW w:w="382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  <w:hideMark/>
          </w:tcPr>
          <w:p w14:paraId="0E31DFF9" w14:textId="455E28FF" w:rsidR="00D65C5A" w:rsidRDefault="00EA31A0" w:rsidP="00C247BA">
            <w:pPr>
              <w:spacing w:line="276" w:lineRule="auto"/>
            </w:pPr>
            <w:r>
              <w:t>Learner was a</w:t>
            </w:r>
            <w:r w:rsidR="0033000C">
              <w:t>ble to give at least 2 reasons why they think this lesson or topic lends itself to pervasive education</w:t>
            </w:r>
          </w:p>
        </w:tc>
        <w:tc>
          <w:tcPr>
            <w:tcW w:w="155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2A6A0E6D" w14:textId="77777777" w:rsidR="00D65C5A" w:rsidRDefault="00D65C5A"/>
        </w:tc>
        <w:tc>
          <w:tcPr>
            <w:tcW w:w="1701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41B84390" w14:textId="77777777" w:rsidR="00D65C5A" w:rsidRDefault="00D65C5A"/>
        </w:tc>
        <w:tc>
          <w:tcPr>
            <w:tcW w:w="163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5504CE97" w14:textId="77777777" w:rsidR="00D65C5A" w:rsidRDefault="00D65C5A"/>
        </w:tc>
        <w:tc>
          <w:tcPr>
            <w:tcW w:w="138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</w:tcPr>
          <w:p w14:paraId="34766A8C" w14:textId="77777777" w:rsidR="00D65C5A" w:rsidRDefault="00D65C5A"/>
        </w:tc>
      </w:tr>
      <w:tr w:rsidR="00D65C5A" w14:paraId="2DABC4A1" w14:textId="77777777" w:rsidTr="00D65C5A">
        <w:trPr>
          <w:trHeight w:val="454"/>
        </w:trPr>
        <w:tc>
          <w:tcPr>
            <w:tcW w:w="382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  <w:hideMark/>
          </w:tcPr>
          <w:p w14:paraId="4EAFBC2E" w14:textId="77777777" w:rsidR="0033000C" w:rsidRDefault="00EA31A0" w:rsidP="00C247BA">
            <w:pPr>
              <w:spacing w:line="276" w:lineRule="auto"/>
            </w:pPr>
            <w:r>
              <w:t>Learne</w:t>
            </w:r>
            <w:r w:rsidR="0033000C">
              <w:t xml:space="preserve">r’s strategy for including </w:t>
            </w:r>
            <w:r w:rsidR="0033000C" w:rsidRPr="0033000C">
              <w:rPr>
                <w:b/>
              </w:rPr>
              <w:t>formal elements</w:t>
            </w:r>
            <w:r w:rsidR="0033000C">
              <w:t xml:space="preserve"> of pervasive education included at least one of the following: </w:t>
            </w:r>
          </w:p>
          <w:p w14:paraId="36950018" w14:textId="77777777" w:rsidR="0033000C" w:rsidRPr="0033000C" w:rsidRDefault="0033000C" w:rsidP="0033000C">
            <w:pPr>
              <w:spacing w:line="276" w:lineRule="auto"/>
              <w:rPr>
                <w:lang w:val="en-ZA"/>
              </w:rPr>
            </w:pPr>
            <w:r w:rsidRPr="0033000C">
              <w:rPr>
                <w:b/>
                <w:bCs/>
                <w:lang w:val="en-ZA"/>
              </w:rPr>
              <w:t>E-learning, physical classroom, virtual classroom, roadshows, conferences</w:t>
            </w:r>
          </w:p>
          <w:p w14:paraId="2C0006E9" w14:textId="7BED0397" w:rsidR="00D65C5A" w:rsidRDefault="00D65C5A" w:rsidP="00C247BA">
            <w:pPr>
              <w:spacing w:line="276" w:lineRule="auto"/>
            </w:pPr>
          </w:p>
        </w:tc>
        <w:tc>
          <w:tcPr>
            <w:tcW w:w="155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1815F509" w14:textId="77777777" w:rsidR="00D65C5A" w:rsidRDefault="00D65C5A"/>
        </w:tc>
        <w:tc>
          <w:tcPr>
            <w:tcW w:w="1701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1D660C53" w14:textId="77777777" w:rsidR="00D65C5A" w:rsidRDefault="00D65C5A"/>
        </w:tc>
        <w:tc>
          <w:tcPr>
            <w:tcW w:w="163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  <w:hideMark/>
          </w:tcPr>
          <w:p w14:paraId="6EF38C83" w14:textId="77777777" w:rsidR="00D65C5A" w:rsidRDefault="00D65C5A">
            <w:r>
              <w:t xml:space="preserve"> </w:t>
            </w:r>
          </w:p>
        </w:tc>
        <w:tc>
          <w:tcPr>
            <w:tcW w:w="138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</w:tcPr>
          <w:p w14:paraId="10627EEB" w14:textId="77777777" w:rsidR="00D65C5A" w:rsidRDefault="00D65C5A"/>
        </w:tc>
      </w:tr>
      <w:tr w:rsidR="00D65C5A" w14:paraId="5B6AC636" w14:textId="77777777" w:rsidTr="00D65C5A">
        <w:trPr>
          <w:trHeight w:val="454"/>
        </w:trPr>
        <w:tc>
          <w:tcPr>
            <w:tcW w:w="382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  <w:hideMark/>
          </w:tcPr>
          <w:p w14:paraId="31A3245D" w14:textId="3647BD20" w:rsidR="00D65C5A" w:rsidRDefault="00EA31A0" w:rsidP="00C247BA">
            <w:pPr>
              <w:spacing w:line="276" w:lineRule="auto"/>
            </w:pPr>
            <w:r>
              <w:t>Learner</w:t>
            </w:r>
            <w:r w:rsidR="0033000C">
              <w:t xml:space="preserve">’s strategy for </w:t>
            </w:r>
            <w:r w:rsidR="0033000C" w:rsidRPr="0033000C">
              <w:rPr>
                <w:b/>
              </w:rPr>
              <w:t>formal elements</w:t>
            </w:r>
            <w:r w:rsidR="0033000C">
              <w:t xml:space="preserve"> was well though-out and can be practically implemented</w:t>
            </w:r>
          </w:p>
        </w:tc>
        <w:tc>
          <w:tcPr>
            <w:tcW w:w="155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5AB6CF63" w14:textId="77777777" w:rsidR="00D65C5A" w:rsidRDefault="00D65C5A"/>
        </w:tc>
        <w:tc>
          <w:tcPr>
            <w:tcW w:w="1701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323EED5F" w14:textId="77777777" w:rsidR="00D65C5A" w:rsidRDefault="00D65C5A"/>
        </w:tc>
        <w:tc>
          <w:tcPr>
            <w:tcW w:w="163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  <w:hideMark/>
          </w:tcPr>
          <w:p w14:paraId="33251846" w14:textId="77777777" w:rsidR="00D65C5A" w:rsidRDefault="00D65C5A">
            <w:r>
              <w:t xml:space="preserve"> </w:t>
            </w:r>
          </w:p>
        </w:tc>
        <w:tc>
          <w:tcPr>
            <w:tcW w:w="138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</w:tcPr>
          <w:p w14:paraId="31210933" w14:textId="77777777" w:rsidR="00D65C5A" w:rsidRDefault="00D65C5A"/>
        </w:tc>
      </w:tr>
      <w:tr w:rsidR="00D65C5A" w14:paraId="04E9E22B" w14:textId="77777777" w:rsidTr="00D65C5A">
        <w:trPr>
          <w:trHeight w:val="454"/>
        </w:trPr>
        <w:tc>
          <w:tcPr>
            <w:tcW w:w="382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  <w:hideMark/>
          </w:tcPr>
          <w:p w14:paraId="237ACEC4" w14:textId="51A22D98" w:rsidR="0033000C" w:rsidRDefault="0033000C" w:rsidP="0033000C">
            <w:pPr>
              <w:spacing w:line="276" w:lineRule="auto"/>
            </w:pPr>
            <w:r>
              <w:t>Learner’s strategy for including i</w:t>
            </w:r>
            <w:r w:rsidRPr="0033000C">
              <w:rPr>
                <w:b/>
              </w:rPr>
              <w:t>nformal elements</w:t>
            </w:r>
            <w:r>
              <w:t xml:space="preserve"> of pervasive education included at least one of the following: </w:t>
            </w:r>
          </w:p>
          <w:p w14:paraId="5AC83556" w14:textId="77777777" w:rsidR="0033000C" w:rsidRPr="0033000C" w:rsidRDefault="0033000C" w:rsidP="0033000C">
            <w:pPr>
              <w:spacing w:line="276" w:lineRule="auto"/>
              <w:rPr>
                <w:b/>
                <w:bCs/>
                <w:lang w:val="en-ZA"/>
              </w:rPr>
            </w:pPr>
            <w:r w:rsidRPr="0033000C">
              <w:rPr>
                <w:b/>
                <w:bCs/>
                <w:lang w:val="en-ZA"/>
              </w:rPr>
              <w:t xml:space="preserve">coaching, podcasts, </w:t>
            </w:r>
          </w:p>
          <w:p w14:paraId="6742F7DE" w14:textId="2690E5B0" w:rsidR="0033000C" w:rsidRPr="0033000C" w:rsidRDefault="0033000C" w:rsidP="0033000C">
            <w:pPr>
              <w:spacing w:line="276" w:lineRule="auto"/>
              <w:rPr>
                <w:b/>
                <w:bCs/>
                <w:lang w:val="en-ZA"/>
              </w:rPr>
            </w:pPr>
            <w:r w:rsidRPr="0033000C">
              <w:rPr>
                <w:b/>
                <w:bCs/>
                <w:lang w:val="en-ZA"/>
              </w:rPr>
              <w:t xml:space="preserve">role shadowing, </w:t>
            </w:r>
            <w:r>
              <w:rPr>
                <w:b/>
                <w:bCs/>
                <w:lang w:val="en-ZA"/>
              </w:rPr>
              <w:t xml:space="preserve">mentoring, webinars, reading books, </w:t>
            </w:r>
            <w:r w:rsidRPr="0033000C">
              <w:rPr>
                <w:b/>
                <w:bCs/>
                <w:lang w:val="en-ZA"/>
              </w:rPr>
              <w:t>case studies</w:t>
            </w:r>
          </w:p>
          <w:p w14:paraId="2A42F9E8" w14:textId="0F2BEBC6" w:rsidR="00D65C5A" w:rsidRDefault="0033000C" w:rsidP="0033000C">
            <w:pPr>
              <w:spacing w:line="276" w:lineRule="auto"/>
            </w:pPr>
            <w:r w:rsidRPr="0033000C">
              <w:rPr>
                <w:b/>
                <w:bCs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667A0F86" w14:textId="77777777" w:rsidR="00D65C5A" w:rsidRDefault="00D65C5A"/>
        </w:tc>
        <w:tc>
          <w:tcPr>
            <w:tcW w:w="1701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73B26423" w14:textId="77777777" w:rsidR="00D65C5A" w:rsidRDefault="00D65C5A"/>
        </w:tc>
        <w:tc>
          <w:tcPr>
            <w:tcW w:w="163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1DB89877" w14:textId="77777777" w:rsidR="00D65C5A" w:rsidRDefault="00D65C5A"/>
        </w:tc>
        <w:tc>
          <w:tcPr>
            <w:tcW w:w="138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</w:tcPr>
          <w:p w14:paraId="4DBDC98C" w14:textId="77777777" w:rsidR="00D65C5A" w:rsidRDefault="00D65C5A"/>
        </w:tc>
      </w:tr>
      <w:tr w:rsidR="0033000C" w14:paraId="4F3D57EF" w14:textId="77777777" w:rsidTr="00D65C5A">
        <w:trPr>
          <w:trHeight w:val="454"/>
        </w:trPr>
        <w:tc>
          <w:tcPr>
            <w:tcW w:w="382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5AD7B740" w14:textId="727CE35D" w:rsidR="0033000C" w:rsidRDefault="0033000C" w:rsidP="0033000C">
            <w:pPr>
              <w:spacing w:line="276" w:lineRule="auto"/>
            </w:pPr>
            <w:r>
              <w:lastRenderedPageBreak/>
              <w:t xml:space="preserve">Learner’s strategy for </w:t>
            </w:r>
            <w:r w:rsidRPr="0033000C">
              <w:rPr>
                <w:b/>
              </w:rPr>
              <w:t>informal elements</w:t>
            </w:r>
            <w:r>
              <w:t xml:space="preserve"> was well though-out and can be practically implemented</w:t>
            </w:r>
          </w:p>
        </w:tc>
        <w:tc>
          <w:tcPr>
            <w:tcW w:w="155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209E0591" w14:textId="77777777" w:rsidR="0033000C" w:rsidRDefault="0033000C"/>
        </w:tc>
        <w:tc>
          <w:tcPr>
            <w:tcW w:w="1701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6948540E" w14:textId="77777777" w:rsidR="0033000C" w:rsidRDefault="0033000C"/>
        </w:tc>
        <w:tc>
          <w:tcPr>
            <w:tcW w:w="163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16CD88C3" w14:textId="77777777" w:rsidR="0033000C" w:rsidRDefault="0033000C"/>
        </w:tc>
        <w:tc>
          <w:tcPr>
            <w:tcW w:w="138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</w:tcPr>
          <w:p w14:paraId="660454FD" w14:textId="77777777" w:rsidR="0033000C" w:rsidRDefault="0033000C"/>
        </w:tc>
      </w:tr>
      <w:tr w:rsidR="0033000C" w14:paraId="01FCFFEF" w14:textId="77777777" w:rsidTr="00D65C5A">
        <w:trPr>
          <w:trHeight w:val="454"/>
        </w:trPr>
        <w:tc>
          <w:tcPr>
            <w:tcW w:w="382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4F0B03BD" w14:textId="2BC3EB52" w:rsidR="0033000C" w:rsidRDefault="0033000C" w:rsidP="0033000C">
            <w:pPr>
              <w:spacing w:line="276" w:lineRule="auto"/>
            </w:pPr>
            <w:r>
              <w:t>Learner’s strategy for including</w:t>
            </w:r>
            <w:r w:rsidRPr="0033000C">
              <w:rPr>
                <w:b/>
              </w:rPr>
              <w:t xml:space="preserve"> social</w:t>
            </w:r>
            <w:r>
              <w:t xml:space="preserve"> elements of pervasive education included at least one of the following: </w:t>
            </w:r>
          </w:p>
          <w:p w14:paraId="7B1F948B" w14:textId="77777777" w:rsidR="0033000C" w:rsidRPr="0033000C" w:rsidRDefault="0033000C" w:rsidP="0033000C">
            <w:pPr>
              <w:spacing w:line="276" w:lineRule="auto"/>
              <w:rPr>
                <w:b/>
                <w:bCs/>
                <w:lang w:val="en-ZA"/>
              </w:rPr>
            </w:pPr>
            <w:r w:rsidRPr="0033000C">
              <w:rPr>
                <w:b/>
                <w:bCs/>
                <w:lang w:val="en-ZA"/>
              </w:rPr>
              <w:t>Wikis, discussions, ratings, blogs, videos, user generated content</w:t>
            </w:r>
          </w:p>
          <w:p w14:paraId="56A97B8F" w14:textId="0592928F" w:rsidR="0033000C" w:rsidRDefault="0033000C" w:rsidP="0033000C">
            <w:pPr>
              <w:spacing w:line="276" w:lineRule="auto"/>
            </w:pPr>
            <w:r w:rsidRPr="0033000C">
              <w:rPr>
                <w:b/>
                <w:bCs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3EF60EEA" w14:textId="77777777" w:rsidR="0033000C" w:rsidRDefault="0033000C"/>
        </w:tc>
        <w:tc>
          <w:tcPr>
            <w:tcW w:w="1701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00A70B6A" w14:textId="77777777" w:rsidR="0033000C" w:rsidRDefault="0033000C"/>
        </w:tc>
        <w:tc>
          <w:tcPr>
            <w:tcW w:w="163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236DA445" w14:textId="77777777" w:rsidR="0033000C" w:rsidRDefault="0033000C"/>
        </w:tc>
        <w:tc>
          <w:tcPr>
            <w:tcW w:w="138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</w:tcPr>
          <w:p w14:paraId="4043BED6" w14:textId="77777777" w:rsidR="0033000C" w:rsidRDefault="0033000C"/>
        </w:tc>
      </w:tr>
      <w:tr w:rsidR="0033000C" w14:paraId="1A37F195" w14:textId="77777777" w:rsidTr="00D65C5A">
        <w:trPr>
          <w:trHeight w:val="454"/>
        </w:trPr>
        <w:tc>
          <w:tcPr>
            <w:tcW w:w="382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4AF5BD14" w14:textId="688AFC9D" w:rsidR="0033000C" w:rsidRDefault="0033000C" w:rsidP="0033000C">
            <w:pPr>
              <w:spacing w:line="276" w:lineRule="auto"/>
            </w:pPr>
            <w:r>
              <w:t xml:space="preserve">Learner’s strategy for </w:t>
            </w:r>
            <w:r>
              <w:rPr>
                <w:b/>
              </w:rPr>
              <w:t xml:space="preserve">social </w:t>
            </w:r>
            <w:r w:rsidRPr="0033000C">
              <w:rPr>
                <w:b/>
              </w:rPr>
              <w:t>elements</w:t>
            </w:r>
            <w:r>
              <w:t xml:space="preserve"> was well though-out and can be practically implemented</w:t>
            </w:r>
          </w:p>
        </w:tc>
        <w:tc>
          <w:tcPr>
            <w:tcW w:w="155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50637AC3" w14:textId="77777777" w:rsidR="0033000C" w:rsidRDefault="0033000C"/>
        </w:tc>
        <w:tc>
          <w:tcPr>
            <w:tcW w:w="1701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13696428" w14:textId="77777777" w:rsidR="0033000C" w:rsidRDefault="0033000C"/>
        </w:tc>
        <w:tc>
          <w:tcPr>
            <w:tcW w:w="163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4D3419CA" w14:textId="77777777" w:rsidR="0033000C" w:rsidRDefault="0033000C"/>
        </w:tc>
        <w:tc>
          <w:tcPr>
            <w:tcW w:w="138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</w:tcPr>
          <w:p w14:paraId="62CE2A41" w14:textId="77777777" w:rsidR="0033000C" w:rsidRDefault="0033000C"/>
        </w:tc>
      </w:tr>
      <w:tr w:rsidR="00D65C5A" w14:paraId="680ABB02" w14:textId="77777777" w:rsidTr="00D65C5A">
        <w:trPr>
          <w:trHeight w:val="454"/>
        </w:trPr>
        <w:tc>
          <w:tcPr>
            <w:tcW w:w="8717" w:type="dxa"/>
            <w:gridSpan w:val="4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  <w:hideMark/>
          </w:tcPr>
          <w:p w14:paraId="1B964B17" w14:textId="77777777" w:rsidR="00D65C5A" w:rsidRDefault="00D65C5A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38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hideMark/>
          </w:tcPr>
          <w:p w14:paraId="6FCB5F0F" w14:textId="792A6AE6" w:rsidR="00D65C5A" w:rsidRDefault="00261CA7">
            <w:pPr>
              <w:rPr>
                <w:b/>
              </w:rPr>
            </w:pPr>
            <w:r>
              <w:rPr>
                <w:b/>
              </w:rPr>
              <w:t xml:space="preserve">       /24</w:t>
            </w:r>
          </w:p>
        </w:tc>
      </w:tr>
    </w:tbl>
    <w:p w14:paraId="7EB51F9A" w14:textId="77777777" w:rsidR="002E4D4B" w:rsidRPr="00B454E5" w:rsidRDefault="002E4D4B" w:rsidP="00E94FED"/>
    <w:sectPr w:rsidR="002E4D4B" w:rsidRPr="00B454E5" w:rsidSect="00B454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08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29E72" w14:textId="77777777" w:rsidR="003141A7" w:rsidRDefault="003141A7" w:rsidP="00E94FED">
      <w:r>
        <w:separator/>
      </w:r>
    </w:p>
  </w:endnote>
  <w:endnote w:type="continuationSeparator" w:id="0">
    <w:p w14:paraId="6C36BEF8" w14:textId="77777777" w:rsidR="003141A7" w:rsidRDefault="003141A7" w:rsidP="00E9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FFFE7" w14:textId="77777777" w:rsidR="00507267" w:rsidRDefault="005072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C9FF1" w14:textId="77777777" w:rsidR="00B454E5" w:rsidRDefault="00B454E5" w:rsidP="00E94FED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59264" behindDoc="0" locked="0" layoutInCell="1" allowOverlap="1" wp14:anchorId="7472F40C" wp14:editId="7909714F">
          <wp:simplePos x="457200" y="9286875"/>
          <wp:positionH relativeFrom="page">
            <wp:align>left</wp:align>
          </wp:positionH>
          <wp:positionV relativeFrom="page">
            <wp:align>bottom</wp:align>
          </wp:positionV>
          <wp:extent cx="7556400" cy="1076400"/>
          <wp:effectExtent l="0" t="0" r="6985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tthew Goniwe and Gauteng Dept of Education GRAPHICS-2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87DDD" w14:textId="77777777" w:rsidR="00507267" w:rsidRDefault="00507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04CE1" w14:textId="77777777" w:rsidR="003141A7" w:rsidRDefault="003141A7" w:rsidP="00E94FED">
      <w:r>
        <w:separator/>
      </w:r>
    </w:p>
  </w:footnote>
  <w:footnote w:type="continuationSeparator" w:id="0">
    <w:p w14:paraId="757D2EFE" w14:textId="77777777" w:rsidR="003141A7" w:rsidRDefault="003141A7" w:rsidP="00E94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93B69" w14:textId="77777777" w:rsidR="00507267" w:rsidRDefault="005072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B6C80" w14:textId="77777777" w:rsidR="00B454E5" w:rsidRDefault="00B454E5" w:rsidP="00E94FED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1FE3A6" wp14:editId="2E6D2F32">
              <wp:simplePos x="0" y="0"/>
              <wp:positionH relativeFrom="column">
                <wp:posOffset>990600</wp:posOffset>
              </wp:positionH>
              <wp:positionV relativeFrom="paragraph">
                <wp:posOffset>-287655</wp:posOffset>
              </wp:positionV>
              <wp:extent cx="5600700" cy="1047750"/>
              <wp:effectExtent l="0" t="0" r="0" b="0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4CD4C3" w14:textId="7DA53451" w:rsidR="00B454E5" w:rsidRPr="00E94FED" w:rsidRDefault="00920A16" w:rsidP="00E94FED">
                          <w:pPr>
                            <w:spacing w:line="240" w:lineRule="exact"/>
                            <w:rPr>
                              <w:b/>
                              <w:color w:val="FFFFFF" w:themeColor="background1"/>
                            </w:rPr>
                          </w:pPr>
                          <w:r w:rsidRPr="00920A16">
                            <w:rPr>
                              <w:b/>
                              <w:color w:val="FFFFFF" w:themeColor="background1"/>
                            </w:rPr>
                            <w:t xml:space="preserve">CREATE ONLINE LEARNING </w:t>
                          </w:r>
                          <w:proofErr w:type="gramStart"/>
                          <w:r w:rsidRPr="00920A16">
                            <w:rPr>
                              <w:b/>
                              <w:color w:val="FFFFFF" w:themeColor="background1"/>
                            </w:rPr>
                            <w:t>ENVIRONMENTS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 </w:t>
                          </w:r>
                          <w:r w:rsidR="00985960">
                            <w:rPr>
                              <w:b/>
                              <w:color w:val="FFFFFF" w:themeColor="background1"/>
                            </w:rPr>
                            <w:t>|</w:t>
                          </w:r>
                          <w:proofErr w:type="gramEnd"/>
                          <w:r w:rsidR="00985960">
                            <w:rPr>
                              <w:b/>
                              <w:color w:val="FFFFFF" w:themeColor="background1"/>
                            </w:rPr>
                            <w:t xml:space="preserve">  MODULE 4</w:t>
                          </w:r>
                          <w:r w:rsidR="00B454E5" w:rsidRPr="00E94FED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r w:rsidR="00D65C5A">
                            <w:rPr>
                              <w:b/>
                              <w:color w:val="FFFFFF" w:themeColor="background1"/>
                            </w:rPr>
                            <w:t>–</w:t>
                          </w:r>
                          <w:r w:rsidR="00B454E5" w:rsidRPr="00E94FED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r w:rsidR="00985960">
                            <w:rPr>
                              <w:b/>
                              <w:color w:val="FFFFFF" w:themeColor="background1"/>
                            </w:rPr>
                            <w:t>PERVASIVE AND FLIPPED</w:t>
                          </w:r>
                        </w:p>
                        <w:p w14:paraId="708B40C9" w14:textId="3FBA82B1" w:rsidR="00B454E5" w:rsidRPr="00E94FED" w:rsidRDefault="00B454E5" w:rsidP="00E94FED">
                          <w:pPr>
                            <w:spacing w:line="520" w:lineRule="exact"/>
                            <w:rPr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E94FED"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 xml:space="preserve">UNIT </w:t>
                          </w:r>
                          <w:r w:rsidR="00985960"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>55</w:t>
                          </w:r>
                          <w:r w:rsidRPr="00E94FED"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>:</w:t>
                          </w:r>
                          <w:r w:rsidRPr="00E94FED">
                            <w:rPr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  <w:p w14:paraId="29415A47" w14:textId="43D74598" w:rsidR="00B454E5" w:rsidRPr="00E94FED" w:rsidRDefault="00985960" w:rsidP="00B56273">
                          <w:pPr>
                            <w:spacing w:line="360" w:lineRule="exact"/>
                            <w:rPr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</w:rPr>
                            <w:t xml:space="preserve">Pervasive 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1FE3A6" id="Rectangle 32" o:spid="_x0000_s1026" style="position:absolute;margin-left:78pt;margin-top:-22.65pt;width:441pt;height: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" filled="f" stroked="f" strokeweight="1pt">
              <v:textbox>
                <w:txbxContent>
                  <w:p w14:paraId="7A4CD4C3" w14:textId="7DA53451" w:rsidR="00B454E5" w:rsidRPr="00E94FED" w:rsidRDefault="00920A16" w:rsidP="00E94FED">
                    <w:pPr>
                      <w:spacing w:line="240" w:lineRule="exact"/>
                      <w:rPr>
                        <w:b/>
                        <w:color w:val="FFFFFF" w:themeColor="background1"/>
                      </w:rPr>
                    </w:pPr>
                    <w:r w:rsidRPr="00920A16">
                      <w:rPr>
                        <w:b/>
                        <w:color w:val="FFFFFF" w:themeColor="background1"/>
                      </w:rPr>
                      <w:t xml:space="preserve">CREATE ONLINE LEARNING </w:t>
                    </w:r>
                    <w:proofErr w:type="gramStart"/>
                    <w:r w:rsidRPr="00920A16">
                      <w:rPr>
                        <w:b/>
                        <w:color w:val="FFFFFF" w:themeColor="background1"/>
                      </w:rPr>
                      <w:t>ENVIRONMENTS</w:t>
                    </w:r>
                    <w:r>
                      <w:rPr>
                        <w:b/>
                        <w:color w:val="FFFFFF" w:themeColor="background1"/>
                      </w:rPr>
                      <w:t xml:space="preserve">  </w:t>
                    </w:r>
                    <w:r w:rsidR="00985960">
                      <w:rPr>
                        <w:b/>
                        <w:color w:val="FFFFFF" w:themeColor="background1"/>
                      </w:rPr>
                      <w:t>|</w:t>
                    </w:r>
                    <w:proofErr w:type="gramEnd"/>
                    <w:r w:rsidR="00985960">
                      <w:rPr>
                        <w:b/>
                        <w:color w:val="FFFFFF" w:themeColor="background1"/>
                      </w:rPr>
                      <w:t xml:space="preserve">  MODULE 4</w:t>
                    </w:r>
                    <w:r w:rsidR="00B454E5" w:rsidRPr="00E94FED">
                      <w:rPr>
                        <w:b/>
                        <w:color w:val="FFFFFF" w:themeColor="background1"/>
                      </w:rPr>
                      <w:t xml:space="preserve"> </w:t>
                    </w:r>
                    <w:r w:rsidR="00D65C5A">
                      <w:rPr>
                        <w:b/>
                        <w:color w:val="FFFFFF" w:themeColor="background1"/>
                      </w:rPr>
                      <w:t>–</w:t>
                    </w:r>
                    <w:r w:rsidR="00B454E5" w:rsidRPr="00E94FED">
                      <w:rPr>
                        <w:b/>
                        <w:color w:val="FFFFFF" w:themeColor="background1"/>
                      </w:rPr>
                      <w:t xml:space="preserve"> </w:t>
                    </w:r>
                    <w:r w:rsidR="00985960">
                      <w:rPr>
                        <w:b/>
                        <w:color w:val="FFFFFF" w:themeColor="background1"/>
                      </w:rPr>
                      <w:t>PERVASIVE AND FLIPPED</w:t>
                    </w:r>
                  </w:p>
                  <w:p w14:paraId="708B40C9" w14:textId="3FBA82B1" w:rsidR="00B454E5" w:rsidRPr="00E94FED" w:rsidRDefault="00B454E5" w:rsidP="00E94FED">
                    <w:pPr>
                      <w:spacing w:line="520" w:lineRule="exact"/>
                      <w:rPr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 w:rsidRPr="00E94FED">
                      <w:rPr>
                        <w:color w:val="FFFFFF" w:themeColor="background1"/>
                        <w:sz w:val="52"/>
                        <w:szCs w:val="52"/>
                      </w:rPr>
                      <w:t xml:space="preserve">UNIT </w:t>
                    </w:r>
                    <w:r w:rsidR="00985960">
                      <w:rPr>
                        <w:color w:val="FFFFFF" w:themeColor="background1"/>
                        <w:sz w:val="52"/>
                        <w:szCs w:val="52"/>
                      </w:rPr>
                      <w:t>55</w:t>
                    </w:r>
                    <w:r w:rsidRPr="00E94FED">
                      <w:rPr>
                        <w:color w:val="FFFFFF" w:themeColor="background1"/>
                        <w:sz w:val="52"/>
                        <w:szCs w:val="52"/>
                      </w:rPr>
                      <w:t>:</w:t>
                    </w:r>
                    <w:r w:rsidRPr="00E94FED">
                      <w:rPr>
                        <w:bCs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</w:p>
                  <w:p w14:paraId="29415A47" w14:textId="43D74598" w:rsidR="00B454E5" w:rsidRPr="00E94FED" w:rsidRDefault="00985960" w:rsidP="00B56273">
                    <w:pPr>
                      <w:spacing w:line="360" w:lineRule="exact"/>
                      <w:rPr>
                        <w:color w:val="FFFFFF" w:themeColor="background1"/>
                        <w:sz w:val="36"/>
                      </w:rPr>
                    </w:pPr>
                    <w:r>
                      <w:rPr>
                        <w:color w:val="FFFFFF" w:themeColor="background1"/>
                        <w:sz w:val="36"/>
                      </w:rPr>
                      <w:t xml:space="preserve">Pervasive education </w:t>
                    </w:r>
                  </w:p>
                </w:txbxContent>
              </v:textbox>
            </v:rect>
          </w:pict>
        </mc:Fallback>
      </mc:AlternateContent>
    </w:r>
    <w:bookmarkStart w:id="0" w:name="_GoBack"/>
    <w:r w:rsidR="00B56273">
      <w:rPr>
        <w:noProof/>
        <w:lang w:val="en-ZA" w:eastAsia="en-ZA"/>
      </w:rPr>
      <w:drawing>
        <wp:anchor distT="0" distB="0" distL="114300" distR="114300" simplePos="0" relativeHeight="251661312" behindDoc="1" locked="0" layoutInCell="1" allowOverlap="1" wp14:anchorId="2DB86D7A" wp14:editId="174CB2C5">
          <wp:simplePos x="457200" y="447675"/>
          <wp:positionH relativeFrom="page">
            <wp:align>left</wp:align>
          </wp:positionH>
          <wp:positionV relativeFrom="page">
            <wp:align>top</wp:align>
          </wp:positionV>
          <wp:extent cx="7549200" cy="126360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Matthew Goniwe and Gauteng Dept of Education GRAPHICS-2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2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F82F1" w14:textId="77777777" w:rsidR="00507267" w:rsidRDefault="005072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24B2F"/>
    <w:multiLevelType w:val="hybridMultilevel"/>
    <w:tmpl w:val="33DC04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093F4B"/>
    <w:multiLevelType w:val="hybridMultilevel"/>
    <w:tmpl w:val="CA18B254"/>
    <w:lvl w:ilvl="0" w:tplc="1D26B6F0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45E2F"/>
    <w:multiLevelType w:val="hybridMultilevel"/>
    <w:tmpl w:val="170A62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22127"/>
    <w:multiLevelType w:val="hybridMultilevel"/>
    <w:tmpl w:val="DF7E9DF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8368A"/>
    <w:multiLevelType w:val="hybridMultilevel"/>
    <w:tmpl w:val="11FE84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4E45D4"/>
    <w:multiLevelType w:val="hybridMultilevel"/>
    <w:tmpl w:val="F2C63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E5"/>
    <w:rsid w:val="000F0DD8"/>
    <w:rsid w:val="00261CA7"/>
    <w:rsid w:val="002E4D4B"/>
    <w:rsid w:val="003141A7"/>
    <w:rsid w:val="0033000C"/>
    <w:rsid w:val="00380478"/>
    <w:rsid w:val="004172EE"/>
    <w:rsid w:val="00507267"/>
    <w:rsid w:val="00513727"/>
    <w:rsid w:val="0079701A"/>
    <w:rsid w:val="008143B5"/>
    <w:rsid w:val="00854624"/>
    <w:rsid w:val="00920A16"/>
    <w:rsid w:val="00985960"/>
    <w:rsid w:val="00AD0ADE"/>
    <w:rsid w:val="00B454E5"/>
    <w:rsid w:val="00B56273"/>
    <w:rsid w:val="00B82420"/>
    <w:rsid w:val="00BD3C0C"/>
    <w:rsid w:val="00C247BA"/>
    <w:rsid w:val="00CE4A61"/>
    <w:rsid w:val="00D65C5A"/>
    <w:rsid w:val="00E90A25"/>
    <w:rsid w:val="00E94FED"/>
    <w:rsid w:val="00EA31A0"/>
    <w:rsid w:val="00F0577F"/>
    <w:rsid w:val="00F535A7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77C515"/>
  <w15:docId w15:val="{9D06CAA7-ABD3-49CA-A0DE-AD40A5CE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FED"/>
    <w:pPr>
      <w:autoSpaceDE w:val="0"/>
      <w:autoSpaceDN w:val="0"/>
      <w:adjustRightInd w:val="0"/>
      <w:spacing w:after="0" w:line="360" w:lineRule="auto"/>
    </w:pPr>
    <w:rPr>
      <w:rFonts w:cs="ArialMT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FED"/>
    <w:pPr>
      <w:spacing w:after="120" w:line="240" w:lineRule="auto"/>
      <w:outlineLvl w:val="0"/>
    </w:pPr>
    <w:rPr>
      <w:b/>
      <w:color w:val="502F57" w:themeColor="accent2"/>
      <w:sz w:val="36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FED"/>
    <w:pPr>
      <w:spacing w:after="120" w:line="240" w:lineRule="auto"/>
      <w:outlineLvl w:val="1"/>
    </w:pPr>
    <w:rPr>
      <w:color w:val="1BB3C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4624"/>
    <w:pPr>
      <w:spacing w:line="240" w:lineRule="auto"/>
      <w:outlineLvl w:val="2"/>
    </w:pPr>
    <w:rPr>
      <w:color w:val="184B9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54E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4E5"/>
  </w:style>
  <w:style w:type="paragraph" w:styleId="Footer">
    <w:name w:val="footer"/>
    <w:basedOn w:val="Normal"/>
    <w:link w:val="FooterChar"/>
    <w:uiPriority w:val="99"/>
    <w:unhideWhenUsed/>
    <w:rsid w:val="00B454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4E5"/>
  </w:style>
  <w:style w:type="paragraph" w:styleId="NormalWeb">
    <w:name w:val="Normal (Web)"/>
    <w:basedOn w:val="Normal"/>
    <w:uiPriority w:val="99"/>
    <w:semiHidden/>
    <w:unhideWhenUsed/>
    <w:rsid w:val="00B4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94FED"/>
    <w:rPr>
      <w:rFonts w:cs="ArialMT"/>
      <w:b/>
      <w:color w:val="502F57" w:themeColor="accent2"/>
      <w:sz w:val="36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E94FED"/>
    <w:rPr>
      <w:rFonts w:cs="ArialMT"/>
      <w:color w:val="1BB3C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54624"/>
    <w:rPr>
      <w:rFonts w:cs="ArialMT"/>
      <w:color w:val="184B9B"/>
      <w:sz w:val="24"/>
      <w:szCs w:val="24"/>
    </w:rPr>
  </w:style>
  <w:style w:type="paragraph" w:styleId="ListParagraph">
    <w:name w:val="List Paragraph"/>
    <w:basedOn w:val="Normal"/>
    <w:uiPriority w:val="34"/>
    <w:qFormat/>
    <w:rsid w:val="0085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8">
      <a:dk1>
        <a:srgbClr val="262626"/>
      </a:dk1>
      <a:lt1>
        <a:sysClr val="window" lastClr="FFFFFF"/>
      </a:lt1>
      <a:dk2>
        <a:srgbClr val="7F7F7F"/>
      </a:dk2>
      <a:lt2>
        <a:srgbClr val="E7E6E6"/>
      </a:lt2>
      <a:accent1>
        <a:srgbClr val="1D55A2"/>
      </a:accent1>
      <a:accent2>
        <a:srgbClr val="502F57"/>
      </a:accent2>
      <a:accent3>
        <a:srgbClr val="06AEB1"/>
      </a:accent3>
      <a:accent4>
        <a:srgbClr val="F3941C"/>
      </a:accent4>
      <a:accent5>
        <a:srgbClr val="3B2013"/>
      </a:accent5>
      <a:accent6>
        <a:srgbClr val="3A91B5"/>
      </a:accent6>
      <a:hlink>
        <a:srgbClr val="70AD47"/>
      </a:hlink>
      <a:folHlink>
        <a:srgbClr val="F394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a7bb0c64-b6aa-4f80-8406-ac066f33ff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8B9BF0B365C4AAFE727B2F35A8F0D" ma:contentTypeVersion="5" ma:contentTypeDescription="Create a new document." ma:contentTypeScope="" ma:versionID="bfd5b693b5aaeb4bc0d6c1100b4d26d9">
  <xsd:schema xmlns:xsd="http://www.w3.org/2001/XMLSchema" xmlns:xs="http://www.w3.org/2001/XMLSchema" xmlns:p="http://schemas.microsoft.com/office/2006/metadata/properties" xmlns:ns2="a7bb0c64-b6aa-4f80-8406-ac066f33ff26" targetNamespace="http://schemas.microsoft.com/office/2006/metadata/properties" ma:root="true" ma:fieldsID="62d95d4e027daa7c53f97643ac979fa7" ns2:_="">
    <xsd:import namespace="a7bb0c64-b6aa-4f80-8406-ac066f33ff26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b0c64-b6aa-4f80-8406-ac066f33ff26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format="DateOnly" ma:internalName="year">
      <xsd:simpleType>
        <xsd:restriction base="dms:DateTime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6CCBF-1943-478C-8E6B-5F82F472C288}">
  <ds:schemaRefs>
    <ds:schemaRef ds:uri="http://schemas.microsoft.com/office/2006/metadata/properties"/>
    <ds:schemaRef ds:uri="http://schemas.microsoft.com/office/infopath/2007/PartnerControls"/>
    <ds:schemaRef ds:uri="a7bb0c64-b6aa-4f80-8406-ac066f33ff26"/>
  </ds:schemaRefs>
</ds:datastoreItem>
</file>

<file path=customXml/itemProps2.xml><?xml version="1.0" encoding="utf-8"?>
<ds:datastoreItem xmlns:ds="http://schemas.openxmlformats.org/officeDocument/2006/customXml" ds:itemID="{DD6A429B-BA6C-45D8-AF8D-043530C9B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A7400-B37D-493A-98B4-3BF67DE28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b0c64-b6aa-4f80-8406-ac066f33f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HP</cp:lastModifiedBy>
  <cp:revision>3</cp:revision>
  <dcterms:created xsi:type="dcterms:W3CDTF">2018-07-16T18:20:00Z</dcterms:created>
  <dcterms:modified xsi:type="dcterms:W3CDTF">2018-07-16T18:57:00Z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0x01010027D8B9BF0B365C4AAFE727B2F35A8F0D</vt:lpwstr>
  </property>
</Properties>
</file>