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20" w:rsidRDefault="00350420"/>
    <w:p w:rsidR="006C0421" w:rsidRPr="00350420" w:rsidRDefault="000E01E8">
      <w:pPr>
        <w:rPr>
          <w:b/>
        </w:rPr>
      </w:pPr>
      <w:r w:rsidRPr="00350420">
        <w:rPr>
          <w:b/>
        </w:rPr>
        <w:t>ETHICAL AND PROFESSIONAL RESPONSIBILITIE</w:t>
      </w:r>
      <w:r w:rsidR="00904C59" w:rsidRPr="00350420">
        <w:rPr>
          <w:b/>
        </w:rPr>
        <w:t xml:space="preserve">S IN RECORDKEEPING IN </w:t>
      </w:r>
      <w:r w:rsidRPr="00350420">
        <w:rPr>
          <w:b/>
        </w:rPr>
        <w:t>SCHOOLS</w:t>
      </w:r>
    </w:p>
    <w:p w:rsidR="006C0421" w:rsidRPr="00904C59" w:rsidRDefault="000E01E8">
      <w:pPr>
        <w:rPr>
          <w:b/>
        </w:rPr>
      </w:pPr>
      <w:r>
        <w:t xml:space="preserve">1. </w:t>
      </w:r>
      <w:r w:rsidRPr="00904C59">
        <w:rPr>
          <w:b/>
        </w:rPr>
        <w:t>Accuracy and Honesty</w:t>
      </w:r>
    </w:p>
    <w:p w:rsidR="006C0421" w:rsidRDefault="000E01E8">
      <w:r>
        <w:t>- Record information truthfully and without fabrication.</w:t>
      </w:r>
    </w:p>
    <w:p w:rsidR="006C0421" w:rsidRDefault="000E01E8">
      <w:r>
        <w:t>- Avoid altering marks, attendance, or reports for personal gain or favoritism.</w:t>
      </w:r>
    </w:p>
    <w:p w:rsidR="006C0421" w:rsidRDefault="000E01E8">
      <w:r>
        <w:t xml:space="preserve">- Ensure </w:t>
      </w:r>
      <w:r>
        <w:t>consistency between recorded data and actual performance.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2.</w:t>
      </w:r>
      <w:r>
        <w:t xml:space="preserve"> </w:t>
      </w:r>
      <w:r w:rsidRPr="00350420">
        <w:rPr>
          <w:b/>
        </w:rPr>
        <w:t>Confidentiality and Privacy</w:t>
      </w:r>
      <w:bookmarkStart w:id="0" w:name="_GoBack"/>
      <w:bookmarkEnd w:id="0"/>
    </w:p>
    <w:p w:rsidR="006C0421" w:rsidRDefault="000E01E8">
      <w:r>
        <w:t>- Protect learners’ personal information including health, performance, discipline, and family details.</w:t>
      </w:r>
    </w:p>
    <w:p w:rsidR="006C0421" w:rsidRDefault="000E01E8">
      <w:r>
        <w:t>- Share records only with authorized individuals (Head of Scho</w:t>
      </w:r>
      <w:r>
        <w:t>ol, WEO, DEO, parents/guardians where appropriate).</w:t>
      </w:r>
    </w:p>
    <w:p w:rsidR="006C0421" w:rsidRDefault="000E01E8">
      <w:r>
        <w:t>- Follow data privacy principles especially in EMIS/BEMIS.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3. Timeliness and Reliability</w:t>
      </w:r>
    </w:p>
    <w:p w:rsidR="006C0421" w:rsidRDefault="000E01E8">
      <w:r>
        <w:t>- Update attendance, schemes of work, lesson plans, and assessment records promptly.</w:t>
      </w:r>
    </w:p>
    <w:p w:rsidR="006C0421" w:rsidRDefault="000E01E8">
      <w:r>
        <w:t>- Submit reports (monthly, te</w:t>
      </w:r>
      <w:r>
        <w:t>rmly, annual) on time.</w:t>
      </w:r>
    </w:p>
    <w:p w:rsidR="006C0421" w:rsidRDefault="000E01E8">
      <w:r>
        <w:t>- Ensure records are available for audits, inspections, and decision‑making.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4. Professional Accountability</w:t>
      </w:r>
    </w:p>
    <w:p w:rsidR="006C0421" w:rsidRDefault="000E01E8">
      <w:r>
        <w:t>- Treat school records as official government documents.</w:t>
      </w:r>
    </w:p>
    <w:p w:rsidR="006C0421" w:rsidRDefault="000E01E8">
      <w:r>
        <w:t>- Maintain safe custody of registers, files, inventories, assessmen</w:t>
      </w:r>
      <w:r>
        <w:t>ts, and financial records.</w:t>
      </w:r>
    </w:p>
    <w:p w:rsidR="006C0421" w:rsidRDefault="000E01E8">
      <w:r>
        <w:t>- Follow MoEVT/PO‑RALG procedures for storage and transfer.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5. Transparency and Integrity</w:t>
      </w:r>
    </w:p>
    <w:p w:rsidR="006C0421" w:rsidRDefault="000E01E8">
      <w:r>
        <w:t>- Promote fairness and accountability in examinations, attendance, discipline, and finance.</w:t>
      </w:r>
    </w:p>
    <w:p w:rsidR="006C0421" w:rsidRDefault="000E01E8">
      <w:r>
        <w:t xml:space="preserve">- Prevent corruption, manipulation, or misuse </w:t>
      </w:r>
      <w:r>
        <w:t>of school information.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6. Proper Documentation and Organization</w:t>
      </w:r>
    </w:p>
    <w:p w:rsidR="006C0421" w:rsidRDefault="000E01E8">
      <w:r>
        <w:t>- Keep records neatly organized and accessible.</w:t>
      </w:r>
    </w:p>
    <w:p w:rsidR="006C0421" w:rsidRDefault="000E01E8">
      <w:r>
        <w:t>- Use standard formats (logbooks, admission registers, staff registers, lesson plans, assessment sheets).</w:t>
      </w:r>
    </w:p>
    <w:p w:rsidR="006C0421" w:rsidRDefault="000E01E8" w:rsidP="00350420">
      <w:pPr>
        <w:spacing w:before="240"/>
      </w:pPr>
      <w:r>
        <w:lastRenderedPageBreak/>
        <w:t xml:space="preserve">- Ensure digital records follow EMIS </w:t>
      </w:r>
      <w:r w:rsidR="00350420">
        <w:t>(</w:t>
      </w:r>
      <w:r w:rsidR="00350420">
        <w:rPr>
          <w:rStyle w:val="Strong"/>
        </w:rPr>
        <w:t>Education Management Information System</w:t>
      </w:r>
      <w:r w:rsidR="00350420">
        <w:t>.</w:t>
      </w:r>
      <w:r w:rsidR="00350420">
        <w:t xml:space="preserve"> </w:t>
      </w:r>
      <w:proofErr w:type="gramStart"/>
      <w:r w:rsidR="00350420">
        <w:t>)</w:t>
      </w:r>
      <w:r>
        <w:t>standards</w:t>
      </w:r>
      <w:proofErr w:type="gramEnd"/>
      <w:r>
        <w:t>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7. Safety and Security of Records</w:t>
      </w:r>
    </w:p>
    <w:p w:rsidR="006C0421" w:rsidRDefault="000E01E8">
      <w:r>
        <w:t>- Store documents in secure cabinets or password‑protected systems.</w:t>
      </w:r>
    </w:p>
    <w:p w:rsidR="006C0421" w:rsidRDefault="000E01E8">
      <w:r>
        <w:t>- Protect data from fire, theft, cyber threats, or misplacement.</w:t>
      </w:r>
    </w:p>
    <w:p w:rsidR="006C0421" w:rsidRDefault="000E01E8">
      <w:r>
        <w:t>- Back up digital records where possible.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8. Professional Communication</w:t>
      </w:r>
    </w:p>
    <w:p w:rsidR="006C0421" w:rsidRDefault="000E01E8">
      <w:r>
        <w:t>- Us</w:t>
      </w:r>
      <w:r>
        <w:t>e records responsibly when reporting learner progress.</w:t>
      </w:r>
    </w:p>
    <w:p w:rsidR="006C0421" w:rsidRDefault="000E01E8">
      <w:r>
        <w:t>- Avoid sharing sensitive data in public or on social media.</w:t>
      </w:r>
    </w:p>
    <w:p w:rsidR="006C0421" w:rsidRDefault="000E01E8">
      <w:r>
        <w:t>- Provide objective feedback based on documented evidence.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9. Ethical Use of Information</w:t>
      </w:r>
    </w:p>
    <w:p w:rsidR="006C0421" w:rsidRDefault="000E01E8">
      <w:r>
        <w:t>- Use data to support learning and equity.</w:t>
      </w:r>
    </w:p>
    <w:p w:rsidR="006C0421" w:rsidRDefault="000E01E8">
      <w:r>
        <w:t>- Avoid</w:t>
      </w:r>
      <w:r>
        <w:t xml:space="preserve"> discrimination or biased documentation.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10. Compliance with Legal and Institutional Policies</w:t>
      </w:r>
    </w:p>
    <w:p w:rsidR="006C0421" w:rsidRDefault="000E01E8">
      <w:r>
        <w:t>- Follow the Education Act (1978), Teachers Service Regulations, Public Service Ethics Codes, and MOE/PO‑RALG recordkeeping circulars.</w:t>
      </w:r>
    </w:p>
    <w:p w:rsidR="006C0421" w:rsidRDefault="000E01E8">
      <w:r>
        <w:t>- Understand that misuse o</w:t>
      </w:r>
      <w:r>
        <w:t>f records may lead to disciplinary action.</w:t>
      </w:r>
    </w:p>
    <w:p w:rsidR="006C0421" w:rsidRPr="00350420" w:rsidRDefault="000E01E8">
      <w:pPr>
        <w:rPr>
          <w:b/>
        </w:rPr>
      </w:pPr>
      <w:r w:rsidRPr="00350420">
        <w:rPr>
          <w:b/>
        </w:rPr>
        <w:t>SUMMARY</w:t>
      </w:r>
    </w:p>
    <w:p w:rsidR="006C0421" w:rsidRDefault="000E01E8">
      <w:r>
        <w:t>Ethical and professional recordkeeping requires accuracy, confidentiality, integrity, accountability, and transparency to ensure quality education and protect learners’ rights.</w:t>
      </w:r>
    </w:p>
    <w:p w:rsidR="006C0421" w:rsidRDefault="006C0421"/>
    <w:sectPr w:rsidR="006C04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1E8"/>
    <w:rsid w:val="0015074B"/>
    <w:rsid w:val="0029639D"/>
    <w:rsid w:val="00326F90"/>
    <w:rsid w:val="00350420"/>
    <w:rsid w:val="006C0421"/>
    <w:rsid w:val="00904C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B8913"/>
  <w14:defaultImageDpi w14:val="300"/>
  <w15:docId w15:val="{9FF765E9-2462-42A7-9CF3-7F5B78E4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3B9BD-C2EB-41FD-906C-3659D637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zawadi sanga</cp:lastModifiedBy>
  <cp:revision>2</cp:revision>
  <dcterms:created xsi:type="dcterms:W3CDTF">2025-12-04T10:50:00Z</dcterms:created>
  <dcterms:modified xsi:type="dcterms:W3CDTF">2025-12-04T10:50:00Z</dcterms:modified>
  <cp:category/>
</cp:coreProperties>
</file>