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384" w:rsidRDefault="00166035" w:rsidP="00166035">
      <w:pPr>
        <w:jc w:val="center"/>
        <w:rPr>
          <w:rFonts w:cstheme="minorHAnsi"/>
          <w:b/>
          <w:sz w:val="44"/>
          <w:szCs w:val="44"/>
        </w:rPr>
      </w:pPr>
      <w:bookmarkStart w:id="0" w:name="_GoBack"/>
      <w:bookmarkEnd w:id="0"/>
      <w:r w:rsidRPr="00166035">
        <w:rPr>
          <w:rFonts w:cstheme="minorHAnsi"/>
          <w:b/>
          <w:sz w:val="44"/>
          <w:szCs w:val="44"/>
        </w:rPr>
        <w:t>Marking Memo Template for MG Online</w:t>
      </w:r>
      <w:r>
        <w:rPr>
          <w:rFonts w:cstheme="minorHAnsi"/>
          <w:b/>
          <w:sz w:val="44"/>
          <w:szCs w:val="44"/>
        </w:rPr>
        <w:t xml:space="preserve"> Courses</w:t>
      </w:r>
    </w:p>
    <w:p w:rsidR="00BE4121" w:rsidRDefault="00166035" w:rsidP="00BE4121">
      <w:pPr>
        <w:pStyle w:val="Heading3"/>
        <w:spacing w:before="0" w:after="300" w:line="600" w:lineRule="atLeast"/>
        <w:rPr>
          <w:sz w:val="30"/>
          <w:szCs w:val="30"/>
        </w:rPr>
      </w:pPr>
      <w:r w:rsidRPr="00166035">
        <w:t xml:space="preserve">Unit </w:t>
      </w:r>
      <w:r w:rsidR="00BE4121">
        <w:t>53</w:t>
      </w:r>
      <w:r w:rsidR="00583DBE">
        <w:t xml:space="preserve"> </w:t>
      </w:r>
      <w:r w:rsidRPr="00166035">
        <w:t>Assignment:</w:t>
      </w:r>
      <w:r w:rsidR="00343A7B">
        <w:t xml:space="preserve">  </w:t>
      </w:r>
      <w:r w:rsidR="00BE4121">
        <w:rPr>
          <w:sz w:val="30"/>
          <w:szCs w:val="30"/>
        </w:rPr>
        <w:t>Implement a learning environment</w:t>
      </w:r>
    </w:p>
    <w:p w:rsidR="00BE4121" w:rsidRPr="00034E6B" w:rsidRDefault="00166035" w:rsidP="00C2344D">
      <w:pPr>
        <w:pStyle w:val="Heading1"/>
        <w:shd w:val="clear" w:color="auto" w:fill="FFFFFF" w:themeFill="background1"/>
        <w:tabs>
          <w:tab w:val="left" w:pos="5397"/>
        </w:tabs>
        <w:rPr>
          <w:rFonts w:ascii="Calibri" w:hAnsi="Calibri"/>
          <w:b w:val="0"/>
          <w:sz w:val="22"/>
          <w:szCs w:val="22"/>
        </w:rPr>
      </w:pPr>
      <w:r w:rsidRPr="00166035">
        <w:t xml:space="preserve">Required </w:t>
      </w:r>
      <w:r>
        <w:t xml:space="preserve">Unit </w:t>
      </w:r>
      <w:r w:rsidRPr="00166035">
        <w:t>Competency:</w:t>
      </w:r>
      <w:r w:rsidR="00BE4121">
        <w:t xml:space="preserve"> </w:t>
      </w:r>
      <w:r w:rsidR="00BE4121" w:rsidRPr="00034E6B">
        <w:rPr>
          <w:rFonts w:ascii="Calibri" w:hAnsi="Calibri" w:cs="Arial"/>
          <w:b w:val="0"/>
          <w:color w:val="333333"/>
          <w:sz w:val="22"/>
          <w:szCs w:val="22"/>
          <w:shd w:val="clear" w:color="auto" w:fill="EEEEEE"/>
        </w:rPr>
        <w:t>This unit is the fourth in a series of five. Module 12, that is units 50-54, is meant to be experienced in sequence as the units are designed to work together. This unit is different from the others in this series as we encourage partic</w:t>
      </w:r>
      <w:r w:rsidR="00034E6B">
        <w:rPr>
          <w:rFonts w:ascii="Calibri" w:hAnsi="Calibri" w:cs="Arial"/>
          <w:b w:val="0"/>
          <w:color w:val="333333"/>
          <w:sz w:val="22"/>
          <w:szCs w:val="22"/>
          <w:shd w:val="clear" w:color="auto" w:fill="EEEEEE"/>
        </w:rPr>
        <w:t>i</w:t>
      </w:r>
      <w:r w:rsidR="00BE4121" w:rsidRPr="00034E6B">
        <w:rPr>
          <w:rFonts w:ascii="Calibri" w:hAnsi="Calibri" w:cs="Arial"/>
          <w:b w:val="0"/>
          <w:color w:val="333333"/>
          <w:sz w:val="22"/>
          <w:szCs w:val="22"/>
          <w:shd w:val="clear" w:color="auto" w:fill="EEEEEE"/>
        </w:rPr>
        <w:t>pants to implement the learning environment they have built up in the previous units. We want to know what happens!</w:t>
      </w:r>
    </w:p>
    <w:p w:rsidR="00034E6B" w:rsidRPr="00034E6B" w:rsidRDefault="00166035" w:rsidP="00C2344D">
      <w:pPr>
        <w:pStyle w:val="Heading1"/>
        <w:tabs>
          <w:tab w:val="left" w:pos="5397"/>
        </w:tabs>
      </w:pPr>
      <w:r w:rsidRPr="00343A7B">
        <w:rPr>
          <w:rFonts w:ascii="Calibri" w:hAnsi="Calibri"/>
          <w:sz w:val="22"/>
          <w:szCs w:val="22"/>
        </w:rPr>
        <w:t xml:space="preserve">Assignment Instructions: </w:t>
      </w:r>
    </w:p>
    <w:p w:rsidR="00034E6B" w:rsidRPr="00034E6B" w:rsidRDefault="00034E6B" w:rsidP="00C2344D">
      <w:pPr>
        <w:spacing w:before="100" w:beforeAutospacing="1" w:after="100" w:afterAutospacing="1" w:line="240" w:lineRule="auto"/>
        <w:ind w:left="840" w:right="240"/>
        <w:textAlignment w:val="baseline"/>
        <w:rPr>
          <w:rFonts w:ascii="Calibri" w:eastAsia="Times New Roman" w:hAnsi="Calibri" w:cs="Arial"/>
          <w:color w:val="333333"/>
          <w:lang w:val="en-US"/>
        </w:rPr>
      </w:pPr>
      <w:r w:rsidRPr="00034E6B">
        <w:rPr>
          <w:rFonts w:ascii="Calibri" w:eastAsia="Times New Roman" w:hAnsi="Calibri" w:cs="Arial"/>
          <w:color w:val="333333"/>
          <w:lang w:val="en-US"/>
        </w:rPr>
        <w:t>Fill in the last sections of the </w:t>
      </w:r>
      <w:hyperlink r:id="rId5" w:tooltip="Learning Environment Template" w:history="1">
        <w:r w:rsidRPr="00C2344D">
          <w:rPr>
            <w:rFonts w:ascii="Calibri" w:eastAsia="Times New Roman" w:hAnsi="Calibri" w:cs="Arial"/>
            <w:color w:val="664400"/>
            <w:u w:val="single"/>
            <w:lang w:val="en-US"/>
          </w:rPr>
          <w:t>Learning Environment Template</w:t>
        </w:r>
      </w:hyperlink>
      <w:r w:rsidRPr="00034E6B">
        <w:rPr>
          <w:rFonts w:ascii="Calibri" w:eastAsia="Times New Roman" w:hAnsi="Calibri" w:cs="Arial"/>
          <w:color w:val="333333"/>
          <w:lang w:val="en-US"/>
        </w:rPr>
        <w:t> entitled 'Case Study'. Ideally you should add to the same document you have worked on in units 50, 51 and 52 rather than starting again and submit the updated version. The version below is an empty template to be used if you have misplaced your original.</w:t>
      </w:r>
    </w:p>
    <w:p w:rsidR="00034E6B" w:rsidRPr="00034E6B" w:rsidRDefault="00DE00C6" w:rsidP="00C2344D">
      <w:pPr>
        <w:numPr>
          <w:ilvl w:val="0"/>
          <w:numId w:val="9"/>
        </w:numPr>
        <w:spacing w:after="0" w:line="240" w:lineRule="auto"/>
        <w:ind w:left="240" w:right="240"/>
        <w:rPr>
          <w:rFonts w:ascii="Calibri" w:eastAsia="Times New Roman" w:hAnsi="Calibri" w:cs="Arial"/>
          <w:b/>
          <w:bCs/>
          <w:color w:val="333333"/>
          <w:lang w:val="en-US"/>
        </w:rPr>
      </w:pPr>
      <w:hyperlink r:id="rId6" w:history="1">
        <w:r w:rsidR="00034E6B" w:rsidRPr="00C2344D">
          <w:rPr>
            <w:rFonts w:ascii="Calibri" w:eastAsia="Times New Roman" w:hAnsi="Calibri" w:cs="Arial"/>
            <w:b/>
            <w:bCs/>
            <w:color w:val="664400"/>
            <w:u w:val="single"/>
            <w:lang w:val="en-US"/>
          </w:rPr>
          <w:t xml:space="preserve">Learning Environment Template </w:t>
        </w:r>
        <w:r w:rsidR="00034E6B" w:rsidRPr="00C2344D">
          <w:rPr>
            <w:rFonts w:ascii="Calibri" w:eastAsia="Times New Roman" w:hAnsi="Calibri" w:cs="Arial"/>
            <w:color w:val="664400"/>
            <w:u w:val="single"/>
            <w:lang w:val="en-US"/>
          </w:rPr>
          <w:t>File</w:t>
        </w:r>
      </w:hyperlink>
      <w:r w:rsidR="00034E6B" w:rsidRPr="00034E6B">
        <w:rPr>
          <w:rFonts w:ascii="Calibri" w:eastAsia="Times New Roman" w:hAnsi="Calibri" w:cs="Arial"/>
          <w:b/>
          <w:bCs/>
          <w:color w:val="333333"/>
          <w:lang w:val="en-US"/>
        </w:rPr>
        <w:t> </w:t>
      </w:r>
      <w:r w:rsidR="00034E6B" w:rsidRPr="00C2344D">
        <w:rPr>
          <w:rFonts w:ascii="Calibri" w:eastAsia="Times New Roman" w:hAnsi="Calibri" w:cs="Arial"/>
          <w:b/>
          <w:bCs/>
          <w:color w:val="555555"/>
          <w:lang w:val="en-US"/>
        </w:rPr>
        <w:t>17.1KB</w:t>
      </w:r>
      <w:r w:rsidR="00034E6B" w:rsidRPr="00034E6B">
        <w:rPr>
          <w:rFonts w:ascii="Calibri" w:eastAsia="Times New Roman" w:hAnsi="Calibri" w:cs="Arial"/>
          <w:vanish/>
          <w:lang w:val="en-US"/>
        </w:rPr>
        <w:t>Top of FormBottom of Form</w:t>
      </w:r>
    </w:p>
    <w:p w:rsidR="00034E6B" w:rsidRPr="00034E6B" w:rsidRDefault="00034E6B" w:rsidP="00C2344D">
      <w:pPr>
        <w:spacing w:before="100" w:beforeAutospacing="1" w:after="100" w:afterAutospacing="1" w:line="240" w:lineRule="auto"/>
        <w:ind w:left="840" w:right="240"/>
        <w:textAlignment w:val="baseline"/>
        <w:rPr>
          <w:rFonts w:ascii="Calibri" w:eastAsia="Times New Roman" w:hAnsi="Calibri" w:cs="Arial"/>
          <w:color w:val="333333"/>
          <w:lang w:val="en-US"/>
        </w:rPr>
      </w:pPr>
      <w:r w:rsidRPr="00034E6B">
        <w:rPr>
          <w:rFonts w:ascii="Calibri" w:eastAsia="Times New Roman" w:hAnsi="Calibri" w:cs="Arial"/>
          <w:color w:val="333333"/>
          <w:lang w:val="en-US"/>
        </w:rPr>
        <w:t>Use the assignment tool below to upload the latest version of the learning environment design document</w:t>
      </w:r>
    </w:p>
    <w:p w:rsidR="00166035" w:rsidRPr="00166035" w:rsidRDefault="00166035" w:rsidP="00166035">
      <w:pPr>
        <w:pStyle w:val="Heading1"/>
      </w:pPr>
      <w:r>
        <w:t>Marking Criteria</w:t>
      </w:r>
    </w:p>
    <w:tbl>
      <w:tblPr>
        <w:tblStyle w:val="TableGrid"/>
        <w:tblW w:w="0" w:type="auto"/>
        <w:tblLayout w:type="fixed"/>
        <w:tblLook w:val="04A0" w:firstRow="1" w:lastRow="0" w:firstColumn="1" w:lastColumn="0" w:noHBand="0" w:noVBand="1"/>
      </w:tblPr>
      <w:tblGrid>
        <w:gridCol w:w="5845"/>
        <w:gridCol w:w="990"/>
        <w:gridCol w:w="1170"/>
        <w:gridCol w:w="1011"/>
      </w:tblGrid>
      <w:tr w:rsidR="00166035" w:rsidTr="00486E64">
        <w:trPr>
          <w:cantSplit/>
          <w:trHeight w:val="2681"/>
        </w:trPr>
        <w:tc>
          <w:tcPr>
            <w:tcW w:w="5845" w:type="dxa"/>
            <w:vAlign w:val="center"/>
          </w:tcPr>
          <w:p w:rsidR="00166035" w:rsidRDefault="00166035" w:rsidP="00C24FA4">
            <w:pPr>
              <w:jc w:val="center"/>
            </w:pPr>
            <w:r>
              <w:t>Evidence that participant …</w:t>
            </w:r>
          </w:p>
        </w:tc>
        <w:tc>
          <w:tcPr>
            <w:tcW w:w="990" w:type="dxa"/>
            <w:textDirection w:val="btLr"/>
            <w:vAlign w:val="center"/>
          </w:tcPr>
          <w:p w:rsidR="00166035" w:rsidRDefault="00166035" w:rsidP="00166035">
            <w:pPr>
              <w:ind w:left="113" w:right="113"/>
              <w:jc w:val="center"/>
            </w:pPr>
            <w:r>
              <w:t>Has not achieved the specific objectives (0)</w:t>
            </w:r>
          </w:p>
        </w:tc>
        <w:tc>
          <w:tcPr>
            <w:tcW w:w="1170" w:type="dxa"/>
            <w:textDirection w:val="btLr"/>
            <w:vAlign w:val="center"/>
          </w:tcPr>
          <w:p w:rsidR="00166035" w:rsidRDefault="00166035" w:rsidP="00C24FA4">
            <w:pPr>
              <w:ind w:left="113" w:right="113"/>
              <w:jc w:val="center"/>
            </w:pPr>
            <w:r>
              <w:t>Has partially achieved the specific objectives (3)</w:t>
            </w:r>
          </w:p>
        </w:tc>
        <w:tc>
          <w:tcPr>
            <w:tcW w:w="1011" w:type="dxa"/>
            <w:textDirection w:val="btLr"/>
            <w:vAlign w:val="center"/>
          </w:tcPr>
          <w:p w:rsidR="00166035" w:rsidRDefault="00166035" w:rsidP="00C24FA4">
            <w:pPr>
              <w:ind w:left="113" w:right="113"/>
              <w:jc w:val="center"/>
            </w:pPr>
            <w:r>
              <w:t>Has achieved the specific objectives (5)</w:t>
            </w:r>
          </w:p>
        </w:tc>
      </w:tr>
      <w:tr w:rsidR="00166035" w:rsidTr="00486E64">
        <w:tc>
          <w:tcPr>
            <w:tcW w:w="5845" w:type="dxa"/>
          </w:tcPr>
          <w:p w:rsidR="00166035" w:rsidRPr="00486E64" w:rsidRDefault="00486E64" w:rsidP="00486E64">
            <w:pPr>
              <w:spacing w:after="200" w:line="276" w:lineRule="auto"/>
              <w:rPr>
                <w:lang w:val="en-ZA"/>
              </w:rPr>
            </w:pPr>
            <w:r>
              <w:t>Learner indicated which subject area, grade and topic are to be assessed.</w:t>
            </w:r>
          </w:p>
        </w:tc>
        <w:tc>
          <w:tcPr>
            <w:tcW w:w="990" w:type="dxa"/>
            <w:vAlign w:val="center"/>
          </w:tcPr>
          <w:p w:rsidR="00166035" w:rsidRDefault="00166035" w:rsidP="00C24FA4">
            <w:pPr>
              <w:jc w:val="center"/>
            </w:pPr>
            <w:r>
              <w:t>1</w:t>
            </w:r>
          </w:p>
        </w:tc>
        <w:tc>
          <w:tcPr>
            <w:tcW w:w="1170" w:type="dxa"/>
            <w:vAlign w:val="center"/>
          </w:tcPr>
          <w:p w:rsidR="00166035" w:rsidRDefault="00166035" w:rsidP="00C24FA4">
            <w:pPr>
              <w:jc w:val="center"/>
            </w:pPr>
            <w:r>
              <w:t>3</w:t>
            </w:r>
          </w:p>
        </w:tc>
        <w:tc>
          <w:tcPr>
            <w:tcW w:w="1011" w:type="dxa"/>
            <w:vAlign w:val="center"/>
          </w:tcPr>
          <w:p w:rsidR="00166035" w:rsidRDefault="00166035" w:rsidP="00C24FA4">
            <w:pPr>
              <w:jc w:val="center"/>
            </w:pPr>
            <w:r>
              <w:t>5</w:t>
            </w:r>
          </w:p>
        </w:tc>
      </w:tr>
      <w:tr w:rsidR="00166035" w:rsidTr="00486E64">
        <w:tc>
          <w:tcPr>
            <w:tcW w:w="5845" w:type="dxa"/>
          </w:tcPr>
          <w:p w:rsidR="00166035" w:rsidRDefault="00486E64" w:rsidP="00997385">
            <w:r>
              <w:t>Assessment aligns to the appropriate stage (formative assessment) in the assessment process.</w:t>
            </w:r>
          </w:p>
        </w:tc>
        <w:tc>
          <w:tcPr>
            <w:tcW w:w="990" w:type="dxa"/>
            <w:vAlign w:val="center"/>
          </w:tcPr>
          <w:p w:rsidR="00166035" w:rsidRDefault="00166035" w:rsidP="00C24FA4">
            <w:pPr>
              <w:jc w:val="center"/>
            </w:pPr>
            <w:r>
              <w:t>1</w:t>
            </w:r>
          </w:p>
        </w:tc>
        <w:tc>
          <w:tcPr>
            <w:tcW w:w="1170" w:type="dxa"/>
            <w:vAlign w:val="center"/>
          </w:tcPr>
          <w:p w:rsidR="00166035" w:rsidRDefault="00166035" w:rsidP="00C24FA4">
            <w:pPr>
              <w:jc w:val="center"/>
            </w:pPr>
            <w:r>
              <w:t>3</w:t>
            </w:r>
          </w:p>
        </w:tc>
        <w:tc>
          <w:tcPr>
            <w:tcW w:w="1011" w:type="dxa"/>
            <w:vAlign w:val="center"/>
          </w:tcPr>
          <w:p w:rsidR="00166035" w:rsidRDefault="00166035" w:rsidP="00C24FA4">
            <w:pPr>
              <w:jc w:val="center"/>
            </w:pPr>
            <w:r>
              <w:t>5</w:t>
            </w:r>
          </w:p>
        </w:tc>
      </w:tr>
      <w:tr w:rsidR="00486E64" w:rsidTr="00486E64">
        <w:tc>
          <w:tcPr>
            <w:tcW w:w="5845" w:type="dxa"/>
          </w:tcPr>
          <w:p w:rsidR="00486E64" w:rsidRDefault="00486E64" w:rsidP="00486E64">
            <w:r>
              <w:t>Assessment makes use of appropriate ICT-based tools (</w:t>
            </w:r>
            <w:proofErr w:type="spellStart"/>
            <w:r>
              <w:t>GoFormative</w:t>
            </w:r>
            <w:proofErr w:type="spellEnd"/>
            <w:r>
              <w:t xml:space="preserve">, </w:t>
            </w:r>
            <w:proofErr w:type="spellStart"/>
            <w:r>
              <w:t>Kahoot</w:t>
            </w:r>
            <w:proofErr w:type="spellEnd"/>
            <w:proofErr w:type="gramStart"/>
            <w:r>
              <w:t>!,</w:t>
            </w:r>
            <w:proofErr w:type="gramEnd"/>
            <w:r>
              <w:t xml:space="preserve"> </w:t>
            </w:r>
            <w:proofErr w:type="spellStart"/>
            <w:r>
              <w:t>Quizizz</w:t>
            </w:r>
            <w:proofErr w:type="spellEnd"/>
            <w:r>
              <w:t xml:space="preserve">, </w:t>
            </w:r>
            <w:proofErr w:type="spellStart"/>
            <w:r>
              <w:t>Suvery</w:t>
            </w:r>
            <w:proofErr w:type="spellEnd"/>
            <w:r>
              <w:t xml:space="preserve"> Monkey, </w:t>
            </w:r>
            <w:proofErr w:type="spellStart"/>
            <w:r>
              <w:t>Socrative</w:t>
            </w:r>
            <w:proofErr w:type="spellEnd"/>
            <w:r>
              <w:t xml:space="preserve">, </w:t>
            </w:r>
            <w:proofErr w:type="spellStart"/>
            <w:r>
              <w:t>Plickers</w:t>
            </w:r>
            <w:proofErr w:type="spellEnd"/>
            <w:r>
              <w:t xml:space="preserve"> or </w:t>
            </w:r>
            <w:proofErr w:type="spellStart"/>
            <w:r>
              <w:t>Evernote</w:t>
            </w:r>
            <w:proofErr w:type="spellEnd"/>
            <w:r>
              <w:t xml:space="preserve"> E-portfolio etc.).</w:t>
            </w:r>
          </w:p>
        </w:tc>
        <w:tc>
          <w:tcPr>
            <w:tcW w:w="990" w:type="dxa"/>
            <w:vAlign w:val="center"/>
          </w:tcPr>
          <w:p w:rsidR="00486E64" w:rsidRDefault="00486E64" w:rsidP="00486E64">
            <w:pPr>
              <w:jc w:val="center"/>
            </w:pPr>
            <w:r>
              <w:t>1</w:t>
            </w:r>
          </w:p>
        </w:tc>
        <w:tc>
          <w:tcPr>
            <w:tcW w:w="1170" w:type="dxa"/>
            <w:vAlign w:val="center"/>
          </w:tcPr>
          <w:p w:rsidR="00486E64" w:rsidRDefault="00486E64" w:rsidP="00486E64">
            <w:pPr>
              <w:jc w:val="center"/>
            </w:pPr>
            <w:r>
              <w:t>3</w:t>
            </w:r>
          </w:p>
        </w:tc>
        <w:tc>
          <w:tcPr>
            <w:tcW w:w="1011" w:type="dxa"/>
            <w:vAlign w:val="center"/>
          </w:tcPr>
          <w:p w:rsidR="00486E64" w:rsidRDefault="00486E64" w:rsidP="00486E64">
            <w:pPr>
              <w:jc w:val="center"/>
            </w:pPr>
            <w:r>
              <w:t>5</w:t>
            </w:r>
          </w:p>
        </w:tc>
      </w:tr>
      <w:tr w:rsidR="00486E64" w:rsidTr="00486E64">
        <w:tc>
          <w:tcPr>
            <w:tcW w:w="5845" w:type="dxa"/>
          </w:tcPr>
          <w:p w:rsidR="00486E64" w:rsidRDefault="00486E64" w:rsidP="00486E64">
            <w:pPr>
              <w:spacing w:after="200" w:line="276" w:lineRule="auto"/>
              <w:rPr>
                <w:lang w:val="en-ZA"/>
              </w:rPr>
            </w:pPr>
            <w:r>
              <w:t>Three different learning opportunities were indicated for achieving goal</w:t>
            </w:r>
          </w:p>
          <w:p w:rsidR="00486E64" w:rsidRDefault="00486E64" w:rsidP="00486E64"/>
        </w:tc>
        <w:tc>
          <w:tcPr>
            <w:tcW w:w="990" w:type="dxa"/>
            <w:vAlign w:val="center"/>
          </w:tcPr>
          <w:p w:rsidR="00486E64" w:rsidRDefault="00486E64" w:rsidP="00486E64">
            <w:pPr>
              <w:jc w:val="center"/>
            </w:pPr>
            <w:r>
              <w:t>1</w:t>
            </w:r>
          </w:p>
        </w:tc>
        <w:tc>
          <w:tcPr>
            <w:tcW w:w="1170" w:type="dxa"/>
            <w:vAlign w:val="center"/>
          </w:tcPr>
          <w:p w:rsidR="00486E64" w:rsidRDefault="00486E64" w:rsidP="00486E64">
            <w:pPr>
              <w:jc w:val="center"/>
            </w:pPr>
            <w:r>
              <w:t>3</w:t>
            </w:r>
          </w:p>
        </w:tc>
        <w:tc>
          <w:tcPr>
            <w:tcW w:w="1011" w:type="dxa"/>
            <w:vAlign w:val="center"/>
          </w:tcPr>
          <w:p w:rsidR="00486E64" w:rsidRDefault="00486E64" w:rsidP="00486E64">
            <w:pPr>
              <w:jc w:val="center"/>
            </w:pPr>
            <w:r>
              <w:t>5</w:t>
            </w:r>
          </w:p>
        </w:tc>
      </w:tr>
      <w:tr w:rsidR="00486E64" w:rsidTr="00486E64">
        <w:tc>
          <w:tcPr>
            <w:tcW w:w="5845" w:type="dxa"/>
            <w:vAlign w:val="center"/>
          </w:tcPr>
          <w:p w:rsidR="00486E64" w:rsidRDefault="00486E64" w:rsidP="00486E64">
            <w:pPr>
              <w:jc w:val="right"/>
            </w:pPr>
            <w:r>
              <w:t>Sub Total</w:t>
            </w:r>
          </w:p>
        </w:tc>
        <w:tc>
          <w:tcPr>
            <w:tcW w:w="990" w:type="dxa"/>
            <w:vAlign w:val="center"/>
          </w:tcPr>
          <w:p w:rsidR="00486E64" w:rsidRDefault="00486E64" w:rsidP="00486E64">
            <w:pPr>
              <w:jc w:val="center"/>
            </w:pPr>
          </w:p>
        </w:tc>
        <w:tc>
          <w:tcPr>
            <w:tcW w:w="1170" w:type="dxa"/>
            <w:vAlign w:val="center"/>
          </w:tcPr>
          <w:p w:rsidR="00486E64" w:rsidRDefault="00486E64" w:rsidP="00486E64">
            <w:pPr>
              <w:jc w:val="center"/>
            </w:pPr>
          </w:p>
        </w:tc>
        <w:tc>
          <w:tcPr>
            <w:tcW w:w="1011" w:type="dxa"/>
            <w:vAlign w:val="center"/>
          </w:tcPr>
          <w:p w:rsidR="00486E64" w:rsidRDefault="00486E64" w:rsidP="00486E64">
            <w:pPr>
              <w:jc w:val="center"/>
            </w:pPr>
          </w:p>
        </w:tc>
      </w:tr>
      <w:tr w:rsidR="00486E64" w:rsidTr="00486E64">
        <w:tc>
          <w:tcPr>
            <w:tcW w:w="5845" w:type="dxa"/>
            <w:vAlign w:val="center"/>
          </w:tcPr>
          <w:p w:rsidR="00486E64" w:rsidRDefault="00486E64" w:rsidP="00486E64">
            <w:pPr>
              <w:jc w:val="right"/>
            </w:pPr>
            <w:r>
              <w:lastRenderedPageBreak/>
              <w:t>Final Mark (20marks)</w:t>
            </w:r>
          </w:p>
        </w:tc>
        <w:tc>
          <w:tcPr>
            <w:tcW w:w="3171" w:type="dxa"/>
            <w:gridSpan w:val="3"/>
            <w:vAlign w:val="center"/>
          </w:tcPr>
          <w:p w:rsidR="00486E64" w:rsidRDefault="00486E64" w:rsidP="00486E64">
            <w:pPr>
              <w:jc w:val="center"/>
            </w:pPr>
            <w:r>
              <w:t>x/20</w:t>
            </w:r>
          </w:p>
        </w:tc>
      </w:tr>
    </w:tbl>
    <w:p w:rsidR="00166035" w:rsidRPr="00166035" w:rsidRDefault="00166035" w:rsidP="00997385">
      <w:pPr>
        <w:pStyle w:val="Heading1"/>
        <w:jc w:val="center"/>
      </w:pPr>
    </w:p>
    <w:sectPr w:rsidR="00166035" w:rsidRPr="00166035" w:rsidSect="001563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37463"/>
    <w:multiLevelType w:val="hybridMultilevel"/>
    <w:tmpl w:val="A7B09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AB305A"/>
    <w:multiLevelType w:val="multilevel"/>
    <w:tmpl w:val="740A3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F6D61AB"/>
    <w:multiLevelType w:val="multilevel"/>
    <w:tmpl w:val="2F820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0DD6DF4"/>
    <w:multiLevelType w:val="hybridMultilevel"/>
    <w:tmpl w:val="E670D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D97293"/>
    <w:multiLevelType w:val="multilevel"/>
    <w:tmpl w:val="A074E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F0F1936"/>
    <w:multiLevelType w:val="multilevel"/>
    <w:tmpl w:val="B01CA9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1F517DB"/>
    <w:multiLevelType w:val="multilevel"/>
    <w:tmpl w:val="9D9AC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33D333A"/>
    <w:multiLevelType w:val="multilevel"/>
    <w:tmpl w:val="FAE6F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7"/>
  </w:num>
  <w:num w:numId="5">
    <w:abstractNumId w:val="6"/>
  </w:num>
  <w:num w:numId="6">
    <w:abstractNumId w:val="2"/>
    <w:lvlOverride w:ilvl="0">
      <w:startOverride w:val="6"/>
    </w:lvlOverride>
  </w:num>
  <w:num w:numId="7">
    <w:abstractNumId w:val="0"/>
  </w:num>
  <w:num w:numId="8">
    <w:abstractNumId w:val="5"/>
  </w:num>
  <w:num w:numId="9">
    <w:abstractNumId w:val="5"/>
    <w:lvlOverride w:ilvl="1">
      <w:startOverride w:val="2"/>
    </w:lvlOverride>
  </w:num>
  <w:num w:numId="10">
    <w:abstractNumId w:val="5"/>
    <w:lvlOverride w:ilvl="1">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035"/>
    <w:rsid w:val="00034E6B"/>
    <w:rsid w:val="00156384"/>
    <w:rsid w:val="00166035"/>
    <w:rsid w:val="00343A7B"/>
    <w:rsid w:val="00486E64"/>
    <w:rsid w:val="00583DBE"/>
    <w:rsid w:val="00604116"/>
    <w:rsid w:val="00766050"/>
    <w:rsid w:val="00997385"/>
    <w:rsid w:val="00BE4121"/>
    <w:rsid w:val="00C2344D"/>
    <w:rsid w:val="00DE00C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339610-E09F-4970-A563-057DFA477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384"/>
  </w:style>
  <w:style w:type="paragraph" w:styleId="Heading1">
    <w:name w:val="heading 1"/>
    <w:basedOn w:val="Normal"/>
    <w:next w:val="Normal"/>
    <w:link w:val="Heading1Char"/>
    <w:uiPriority w:val="9"/>
    <w:qFormat/>
    <w:rsid w:val="00166035"/>
    <w:pPr>
      <w:keepNext/>
      <w:keepLines/>
      <w:spacing w:before="480" w:after="0"/>
      <w:outlineLvl w:val="0"/>
    </w:pPr>
    <w:rPr>
      <w:rFonts w:eastAsiaTheme="majorEastAsia" w:cstheme="minorHAnsi"/>
      <w:b/>
      <w:bCs/>
      <w:sz w:val="28"/>
      <w:szCs w:val="28"/>
      <w:lang w:val="en-US"/>
    </w:rPr>
  </w:style>
  <w:style w:type="paragraph" w:styleId="Heading2">
    <w:name w:val="heading 2"/>
    <w:basedOn w:val="Normal"/>
    <w:next w:val="Normal"/>
    <w:link w:val="Heading2Char"/>
    <w:uiPriority w:val="9"/>
    <w:unhideWhenUsed/>
    <w:qFormat/>
    <w:rsid w:val="00166035"/>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link w:val="Heading3Char"/>
    <w:uiPriority w:val="9"/>
    <w:semiHidden/>
    <w:unhideWhenUsed/>
    <w:qFormat/>
    <w:rsid w:val="00343A7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035"/>
    <w:rPr>
      <w:rFonts w:eastAsiaTheme="majorEastAsia" w:cstheme="minorHAnsi"/>
      <w:b/>
      <w:bCs/>
      <w:sz w:val="28"/>
      <w:szCs w:val="28"/>
      <w:lang w:val="en-US"/>
    </w:rPr>
  </w:style>
  <w:style w:type="character" w:customStyle="1" w:styleId="Heading2Char">
    <w:name w:val="Heading 2 Char"/>
    <w:basedOn w:val="DefaultParagraphFont"/>
    <w:link w:val="Heading2"/>
    <w:uiPriority w:val="9"/>
    <w:rsid w:val="00166035"/>
    <w:rPr>
      <w:rFonts w:asciiTheme="majorHAnsi" w:eastAsiaTheme="majorEastAsia" w:hAnsiTheme="majorHAnsi" w:cstheme="majorBidi"/>
      <w:b/>
      <w:bCs/>
      <w:color w:val="4F81BD" w:themeColor="accent1"/>
      <w:sz w:val="26"/>
      <w:szCs w:val="26"/>
      <w:lang w:val="en-US"/>
    </w:rPr>
  </w:style>
  <w:style w:type="table" w:styleId="TableGrid">
    <w:name w:val="Table Grid"/>
    <w:basedOn w:val="TableNormal"/>
    <w:uiPriority w:val="39"/>
    <w:rsid w:val="00166035"/>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97385"/>
    <w:pPr>
      <w:ind w:left="720"/>
      <w:contextualSpacing/>
    </w:pPr>
  </w:style>
  <w:style w:type="character" w:customStyle="1" w:styleId="Heading3Char">
    <w:name w:val="Heading 3 Char"/>
    <w:basedOn w:val="DefaultParagraphFont"/>
    <w:link w:val="Heading3"/>
    <w:uiPriority w:val="9"/>
    <w:semiHidden/>
    <w:rsid w:val="00343A7B"/>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semiHidden/>
    <w:unhideWhenUsed/>
    <w:rsid w:val="00343A7B"/>
    <w:rPr>
      <w:color w:val="0000FF"/>
      <w:u w:val="single"/>
    </w:rPr>
  </w:style>
  <w:style w:type="character" w:customStyle="1" w:styleId="instancename">
    <w:name w:val="instancename"/>
    <w:basedOn w:val="DefaultParagraphFont"/>
    <w:rsid w:val="00034E6B"/>
  </w:style>
  <w:style w:type="character" w:customStyle="1" w:styleId="accesshide">
    <w:name w:val="accesshide"/>
    <w:basedOn w:val="DefaultParagraphFont"/>
    <w:rsid w:val="00034E6B"/>
  </w:style>
  <w:style w:type="character" w:customStyle="1" w:styleId="resourcelinkdetails">
    <w:name w:val="resourcelinkdetails"/>
    <w:basedOn w:val="DefaultParagraphFont"/>
    <w:rsid w:val="00034E6B"/>
  </w:style>
  <w:style w:type="paragraph" w:styleId="z-TopofForm">
    <w:name w:val="HTML Top of Form"/>
    <w:basedOn w:val="Normal"/>
    <w:next w:val="Normal"/>
    <w:link w:val="z-TopofFormChar"/>
    <w:hidden/>
    <w:uiPriority w:val="99"/>
    <w:semiHidden/>
    <w:unhideWhenUsed/>
    <w:rsid w:val="00034E6B"/>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semiHidden/>
    <w:rsid w:val="00034E6B"/>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034E6B"/>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semiHidden/>
    <w:rsid w:val="00034E6B"/>
    <w:rPr>
      <w:rFonts w:ascii="Arial" w:eastAsia="Times New Roman" w:hAnsi="Arial" w:cs="Arial"/>
      <w:vanish/>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80835">
      <w:bodyDiv w:val="1"/>
      <w:marLeft w:val="0"/>
      <w:marRight w:val="0"/>
      <w:marTop w:val="0"/>
      <w:marBottom w:val="0"/>
      <w:divBdr>
        <w:top w:val="none" w:sz="0" w:space="0" w:color="auto"/>
        <w:left w:val="none" w:sz="0" w:space="0" w:color="auto"/>
        <w:bottom w:val="none" w:sz="0" w:space="0" w:color="auto"/>
        <w:right w:val="none" w:sz="0" w:space="0" w:color="auto"/>
      </w:divBdr>
      <w:divsChild>
        <w:div w:id="1654988249">
          <w:marLeft w:val="0"/>
          <w:marRight w:val="0"/>
          <w:marTop w:val="0"/>
          <w:marBottom w:val="0"/>
          <w:divBdr>
            <w:top w:val="none" w:sz="0" w:space="0" w:color="auto"/>
            <w:left w:val="none" w:sz="0" w:space="0" w:color="auto"/>
            <w:bottom w:val="none" w:sz="0" w:space="0" w:color="auto"/>
            <w:right w:val="none" w:sz="0" w:space="0" w:color="auto"/>
          </w:divBdr>
          <w:divsChild>
            <w:div w:id="509610941">
              <w:marLeft w:val="0"/>
              <w:marRight w:val="0"/>
              <w:marTop w:val="0"/>
              <w:marBottom w:val="0"/>
              <w:divBdr>
                <w:top w:val="none" w:sz="0" w:space="0" w:color="auto"/>
                <w:left w:val="none" w:sz="0" w:space="0" w:color="auto"/>
                <w:bottom w:val="none" w:sz="0" w:space="0" w:color="auto"/>
                <w:right w:val="none" w:sz="0" w:space="0" w:color="auto"/>
              </w:divBdr>
              <w:divsChild>
                <w:div w:id="1618100853">
                  <w:marLeft w:val="0"/>
                  <w:marRight w:val="0"/>
                  <w:marTop w:val="30"/>
                  <w:marBottom w:val="30"/>
                  <w:divBdr>
                    <w:top w:val="none" w:sz="0" w:space="0" w:color="auto"/>
                    <w:left w:val="none" w:sz="0" w:space="0" w:color="auto"/>
                    <w:bottom w:val="none" w:sz="0" w:space="0" w:color="auto"/>
                    <w:right w:val="none" w:sz="0" w:space="0" w:color="auto"/>
                  </w:divBdr>
                  <w:divsChild>
                    <w:div w:id="1122728764">
                      <w:marLeft w:val="0"/>
                      <w:marRight w:val="0"/>
                      <w:marTop w:val="0"/>
                      <w:marBottom w:val="0"/>
                      <w:divBdr>
                        <w:top w:val="none" w:sz="0" w:space="0" w:color="auto"/>
                        <w:left w:val="none" w:sz="0" w:space="0" w:color="auto"/>
                        <w:bottom w:val="none" w:sz="0" w:space="0" w:color="auto"/>
                        <w:right w:val="none" w:sz="0" w:space="0" w:color="auto"/>
                      </w:divBdr>
                      <w:divsChild>
                        <w:div w:id="980885047">
                          <w:marLeft w:val="0"/>
                          <w:marRight w:val="0"/>
                          <w:marTop w:val="0"/>
                          <w:marBottom w:val="0"/>
                          <w:divBdr>
                            <w:top w:val="none" w:sz="0" w:space="0" w:color="auto"/>
                            <w:left w:val="none" w:sz="0" w:space="0" w:color="auto"/>
                            <w:bottom w:val="none" w:sz="0" w:space="0" w:color="auto"/>
                            <w:right w:val="none" w:sz="0" w:space="0" w:color="auto"/>
                          </w:divBdr>
                          <w:divsChild>
                            <w:div w:id="185233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801606">
          <w:marLeft w:val="0"/>
          <w:marRight w:val="0"/>
          <w:marTop w:val="0"/>
          <w:marBottom w:val="0"/>
          <w:divBdr>
            <w:top w:val="none" w:sz="0" w:space="0" w:color="auto"/>
            <w:left w:val="none" w:sz="0" w:space="0" w:color="auto"/>
            <w:bottom w:val="none" w:sz="0" w:space="0" w:color="auto"/>
            <w:right w:val="none" w:sz="0" w:space="0" w:color="auto"/>
          </w:divBdr>
          <w:divsChild>
            <w:div w:id="181359139">
              <w:marLeft w:val="0"/>
              <w:marRight w:val="0"/>
              <w:marTop w:val="0"/>
              <w:marBottom w:val="0"/>
              <w:divBdr>
                <w:top w:val="none" w:sz="0" w:space="0" w:color="auto"/>
                <w:left w:val="none" w:sz="0" w:space="0" w:color="auto"/>
                <w:bottom w:val="none" w:sz="0" w:space="0" w:color="auto"/>
                <w:right w:val="none" w:sz="0" w:space="0" w:color="auto"/>
              </w:divBdr>
              <w:divsChild>
                <w:div w:id="1102072003">
                  <w:marLeft w:val="0"/>
                  <w:marRight w:val="0"/>
                  <w:marTop w:val="30"/>
                  <w:marBottom w:val="30"/>
                  <w:divBdr>
                    <w:top w:val="none" w:sz="0" w:space="0" w:color="auto"/>
                    <w:left w:val="none" w:sz="0" w:space="0" w:color="auto"/>
                    <w:bottom w:val="none" w:sz="0" w:space="0" w:color="auto"/>
                    <w:right w:val="none" w:sz="0" w:space="0" w:color="auto"/>
                  </w:divBdr>
                  <w:divsChild>
                    <w:div w:id="376854121">
                      <w:marLeft w:val="0"/>
                      <w:marRight w:val="0"/>
                      <w:marTop w:val="0"/>
                      <w:marBottom w:val="0"/>
                      <w:divBdr>
                        <w:top w:val="none" w:sz="0" w:space="0" w:color="auto"/>
                        <w:left w:val="none" w:sz="0" w:space="0" w:color="auto"/>
                        <w:bottom w:val="none" w:sz="0" w:space="0" w:color="auto"/>
                        <w:right w:val="none" w:sz="0" w:space="0" w:color="auto"/>
                      </w:divBdr>
                    </w:div>
                    <w:div w:id="983700540">
                      <w:marLeft w:val="0"/>
                      <w:marRight w:val="0"/>
                      <w:marTop w:val="0"/>
                      <w:marBottom w:val="0"/>
                      <w:divBdr>
                        <w:top w:val="none" w:sz="0" w:space="0" w:color="auto"/>
                        <w:left w:val="none" w:sz="0" w:space="0" w:color="auto"/>
                        <w:bottom w:val="none" w:sz="0" w:space="0" w:color="auto"/>
                        <w:right w:val="none" w:sz="0" w:space="0" w:color="auto"/>
                      </w:divBdr>
                      <w:divsChild>
                        <w:div w:id="76083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900170">
          <w:marLeft w:val="0"/>
          <w:marRight w:val="0"/>
          <w:marTop w:val="0"/>
          <w:marBottom w:val="0"/>
          <w:divBdr>
            <w:top w:val="none" w:sz="0" w:space="0" w:color="auto"/>
            <w:left w:val="none" w:sz="0" w:space="0" w:color="auto"/>
            <w:bottom w:val="none" w:sz="0" w:space="0" w:color="auto"/>
            <w:right w:val="none" w:sz="0" w:space="0" w:color="auto"/>
          </w:divBdr>
          <w:divsChild>
            <w:div w:id="887185723">
              <w:marLeft w:val="0"/>
              <w:marRight w:val="0"/>
              <w:marTop w:val="0"/>
              <w:marBottom w:val="0"/>
              <w:divBdr>
                <w:top w:val="none" w:sz="0" w:space="0" w:color="auto"/>
                <w:left w:val="none" w:sz="0" w:space="0" w:color="auto"/>
                <w:bottom w:val="none" w:sz="0" w:space="0" w:color="auto"/>
                <w:right w:val="none" w:sz="0" w:space="0" w:color="auto"/>
              </w:divBdr>
              <w:divsChild>
                <w:div w:id="327825770">
                  <w:marLeft w:val="0"/>
                  <w:marRight w:val="0"/>
                  <w:marTop w:val="30"/>
                  <w:marBottom w:val="30"/>
                  <w:divBdr>
                    <w:top w:val="none" w:sz="0" w:space="0" w:color="auto"/>
                    <w:left w:val="none" w:sz="0" w:space="0" w:color="auto"/>
                    <w:bottom w:val="none" w:sz="0" w:space="0" w:color="auto"/>
                    <w:right w:val="none" w:sz="0" w:space="0" w:color="auto"/>
                  </w:divBdr>
                  <w:divsChild>
                    <w:div w:id="960306298">
                      <w:marLeft w:val="0"/>
                      <w:marRight w:val="0"/>
                      <w:marTop w:val="0"/>
                      <w:marBottom w:val="0"/>
                      <w:divBdr>
                        <w:top w:val="none" w:sz="0" w:space="0" w:color="auto"/>
                        <w:left w:val="none" w:sz="0" w:space="0" w:color="auto"/>
                        <w:bottom w:val="none" w:sz="0" w:space="0" w:color="auto"/>
                        <w:right w:val="none" w:sz="0" w:space="0" w:color="auto"/>
                      </w:divBdr>
                      <w:divsChild>
                        <w:div w:id="499850921">
                          <w:marLeft w:val="0"/>
                          <w:marRight w:val="0"/>
                          <w:marTop w:val="0"/>
                          <w:marBottom w:val="0"/>
                          <w:divBdr>
                            <w:top w:val="none" w:sz="0" w:space="0" w:color="auto"/>
                            <w:left w:val="none" w:sz="0" w:space="0" w:color="auto"/>
                            <w:bottom w:val="none" w:sz="0" w:space="0" w:color="auto"/>
                            <w:right w:val="none" w:sz="0" w:space="0" w:color="auto"/>
                          </w:divBdr>
                          <w:divsChild>
                            <w:div w:id="195547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9981350">
      <w:bodyDiv w:val="1"/>
      <w:marLeft w:val="0"/>
      <w:marRight w:val="0"/>
      <w:marTop w:val="0"/>
      <w:marBottom w:val="0"/>
      <w:divBdr>
        <w:top w:val="none" w:sz="0" w:space="0" w:color="auto"/>
        <w:left w:val="none" w:sz="0" w:space="0" w:color="auto"/>
        <w:bottom w:val="none" w:sz="0" w:space="0" w:color="auto"/>
        <w:right w:val="none" w:sz="0" w:space="0" w:color="auto"/>
      </w:divBdr>
    </w:div>
    <w:div w:id="632172705">
      <w:bodyDiv w:val="1"/>
      <w:marLeft w:val="0"/>
      <w:marRight w:val="0"/>
      <w:marTop w:val="0"/>
      <w:marBottom w:val="0"/>
      <w:divBdr>
        <w:top w:val="none" w:sz="0" w:space="0" w:color="auto"/>
        <w:left w:val="none" w:sz="0" w:space="0" w:color="auto"/>
        <w:bottom w:val="none" w:sz="0" w:space="0" w:color="auto"/>
        <w:right w:val="none" w:sz="0" w:space="0" w:color="auto"/>
      </w:divBdr>
    </w:div>
    <w:div w:id="1165170809">
      <w:bodyDiv w:val="1"/>
      <w:marLeft w:val="0"/>
      <w:marRight w:val="0"/>
      <w:marTop w:val="0"/>
      <w:marBottom w:val="0"/>
      <w:divBdr>
        <w:top w:val="none" w:sz="0" w:space="0" w:color="auto"/>
        <w:left w:val="none" w:sz="0" w:space="0" w:color="auto"/>
        <w:bottom w:val="none" w:sz="0" w:space="0" w:color="auto"/>
        <w:right w:val="none" w:sz="0" w:space="0" w:color="auto"/>
      </w:divBdr>
    </w:div>
    <w:div w:id="1356419158">
      <w:bodyDiv w:val="1"/>
      <w:marLeft w:val="0"/>
      <w:marRight w:val="0"/>
      <w:marTop w:val="0"/>
      <w:marBottom w:val="0"/>
      <w:divBdr>
        <w:top w:val="none" w:sz="0" w:space="0" w:color="auto"/>
        <w:left w:val="none" w:sz="0" w:space="0" w:color="auto"/>
        <w:bottom w:val="none" w:sz="0" w:space="0" w:color="auto"/>
        <w:right w:val="none" w:sz="0" w:space="0" w:color="auto"/>
      </w:divBdr>
      <w:divsChild>
        <w:div w:id="578490731">
          <w:marLeft w:val="0"/>
          <w:marRight w:val="0"/>
          <w:marTop w:val="0"/>
          <w:marBottom w:val="0"/>
          <w:divBdr>
            <w:top w:val="none" w:sz="0" w:space="0" w:color="auto"/>
            <w:left w:val="none" w:sz="0" w:space="0" w:color="auto"/>
            <w:bottom w:val="none" w:sz="0" w:space="0" w:color="auto"/>
            <w:right w:val="none" w:sz="0" w:space="0" w:color="auto"/>
          </w:divBdr>
        </w:div>
        <w:div w:id="1367678833">
          <w:marLeft w:val="0"/>
          <w:marRight w:val="0"/>
          <w:marTop w:val="0"/>
          <w:marBottom w:val="0"/>
          <w:divBdr>
            <w:top w:val="none" w:sz="0" w:space="0" w:color="auto"/>
            <w:left w:val="none" w:sz="0" w:space="0" w:color="auto"/>
            <w:bottom w:val="none" w:sz="0" w:space="0" w:color="auto"/>
            <w:right w:val="none" w:sz="0" w:space="0" w:color="auto"/>
          </w:divBdr>
        </w:div>
        <w:div w:id="851184774">
          <w:marLeft w:val="0"/>
          <w:marRight w:val="0"/>
          <w:marTop w:val="0"/>
          <w:marBottom w:val="0"/>
          <w:divBdr>
            <w:top w:val="none" w:sz="0" w:space="0" w:color="auto"/>
            <w:left w:val="none" w:sz="0" w:space="0" w:color="auto"/>
            <w:bottom w:val="none" w:sz="0" w:space="0" w:color="auto"/>
            <w:right w:val="none" w:sz="0" w:space="0" w:color="auto"/>
          </w:divBdr>
        </w:div>
        <w:div w:id="1851025471">
          <w:marLeft w:val="0"/>
          <w:marRight w:val="0"/>
          <w:marTop w:val="0"/>
          <w:marBottom w:val="0"/>
          <w:divBdr>
            <w:top w:val="none" w:sz="0" w:space="0" w:color="auto"/>
            <w:left w:val="none" w:sz="0" w:space="0" w:color="auto"/>
            <w:bottom w:val="none" w:sz="0" w:space="0" w:color="auto"/>
            <w:right w:val="none" w:sz="0" w:space="0" w:color="auto"/>
          </w:divBdr>
        </w:div>
        <w:div w:id="1662152901">
          <w:marLeft w:val="0"/>
          <w:marRight w:val="0"/>
          <w:marTop w:val="0"/>
          <w:marBottom w:val="0"/>
          <w:divBdr>
            <w:top w:val="none" w:sz="0" w:space="0" w:color="auto"/>
            <w:left w:val="none" w:sz="0" w:space="0" w:color="auto"/>
            <w:bottom w:val="none" w:sz="0" w:space="0" w:color="auto"/>
            <w:right w:val="none" w:sz="0" w:space="0" w:color="auto"/>
          </w:divBdr>
        </w:div>
        <w:div w:id="572812584">
          <w:marLeft w:val="450"/>
          <w:marRight w:val="0"/>
          <w:marTop w:val="0"/>
          <w:marBottom w:val="0"/>
          <w:divBdr>
            <w:top w:val="none" w:sz="0" w:space="0" w:color="auto"/>
            <w:left w:val="none" w:sz="0" w:space="0" w:color="auto"/>
            <w:bottom w:val="none" w:sz="0" w:space="0" w:color="auto"/>
            <w:right w:val="none" w:sz="0" w:space="0" w:color="auto"/>
          </w:divBdr>
          <w:divsChild>
            <w:div w:id="133333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67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gonline.mgslg.co.za/mod/resource/view.php?id=791" TargetMode="External"/><Relationship Id="rId5" Type="http://schemas.openxmlformats.org/officeDocument/2006/relationships/hyperlink" Target="http://mgonline.mgslg.co.za/mod/resource/view.php?id=79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271</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lastModifiedBy>HP</cp:lastModifiedBy>
  <cp:revision>2</cp:revision>
  <dcterms:created xsi:type="dcterms:W3CDTF">2018-07-16T18:41:00Z</dcterms:created>
  <dcterms:modified xsi:type="dcterms:W3CDTF">2018-07-16T18:41:00Z</dcterms:modified>
</cp:coreProperties>
</file>