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EB528F" w14:textId="51A528FE" w:rsidR="00B454E5" w:rsidRDefault="00B76139" w:rsidP="00E94FED">
      <w:pPr>
        <w:pStyle w:val="Heading1"/>
      </w:pPr>
      <w:r>
        <w:t xml:space="preserve">Assessment marking criteria </w:t>
      </w:r>
    </w:p>
    <w:p w14:paraId="482274CF" w14:textId="3F7FC60A" w:rsidR="00B76139" w:rsidRPr="00B76139" w:rsidRDefault="00B76139" w:rsidP="00B76139">
      <w:pPr>
        <w:pStyle w:val="Heading2"/>
      </w:pPr>
      <w:r>
        <w:t>Assessment instructions</w:t>
      </w:r>
    </w:p>
    <w:p w14:paraId="70785D23" w14:textId="77777777" w:rsidR="00B76139" w:rsidRDefault="00B76139" w:rsidP="00B76139">
      <w:pPr>
        <w:pStyle w:val="ListParagraph"/>
        <w:numPr>
          <w:ilvl w:val="0"/>
          <w:numId w:val="5"/>
        </w:numPr>
      </w:pPr>
      <w:r>
        <w:t xml:space="preserve">Reflect on your own professional development learning goals and consider what your ultimate goal in education is to be, be it a headmaster, district official, government education advisor or minister. Create a PowerPoint presentation or Word Document to showcase this information. </w:t>
      </w:r>
    </w:p>
    <w:p w14:paraId="549A061E" w14:textId="77777777" w:rsidR="00B76139" w:rsidRDefault="00B76139" w:rsidP="00B76139"/>
    <w:p w14:paraId="6FEB5293" w14:textId="33E99739" w:rsidR="00B454E5" w:rsidRDefault="00B76139" w:rsidP="00B76139">
      <w:pPr>
        <w:pStyle w:val="ListParagraph"/>
        <w:numPr>
          <w:ilvl w:val="0"/>
          <w:numId w:val="5"/>
        </w:numPr>
      </w:pPr>
      <w:r>
        <w:t>Next, conduct an Internet web search and identify three different learning opportunities that you wish to explore in helping you reach your goals. These may be formal or informal learning opportunities. In your PowerPoint presentation or Word Document, create list the basic details of each option (i.e. name of learning opportunity, website address and brief description of each).</w:t>
      </w:r>
      <w:r>
        <w:t xml:space="preserve"> </w:t>
      </w:r>
    </w:p>
    <w:p w14:paraId="57D9264C" w14:textId="20D20C0A" w:rsidR="00B76139" w:rsidRDefault="00B76139" w:rsidP="00E94FED"/>
    <w:p w14:paraId="35248F1C" w14:textId="77777777" w:rsidR="00B76139" w:rsidRPr="00B454E5" w:rsidRDefault="00B76139" w:rsidP="00E94FED"/>
    <w:p w14:paraId="6FEB52A5" w14:textId="43CCF521" w:rsidR="00B454E5" w:rsidRPr="00B454E5" w:rsidRDefault="00B76139" w:rsidP="00B76139">
      <w:pPr>
        <w:pStyle w:val="Heading2"/>
      </w:pPr>
      <w:r>
        <w:t xml:space="preserve">Marking criteria </w:t>
      </w:r>
    </w:p>
    <w:p w14:paraId="6FEB52A6" w14:textId="0292A5D2" w:rsidR="00B454E5" w:rsidRPr="00854624" w:rsidRDefault="00B76139" w:rsidP="00E94FED">
      <w:r>
        <w:rPr>
          <w:rFonts w:cs="Arial-BoldMT"/>
          <w:b/>
          <w:bCs/>
        </w:rPr>
        <w:t xml:space="preserve">Marking rubric for Unit 34 </w:t>
      </w:r>
    </w:p>
    <w:tbl>
      <w:tblPr>
        <w:tblStyle w:val="TableGrid"/>
        <w:tblW w:w="10105" w:type="dxa"/>
        <w:tblBorders>
          <w:top w:val="single" w:sz="4" w:space="0" w:color="5F5F5F" w:themeColor="text2" w:themeShade="BF"/>
          <w:left w:val="single" w:sz="4" w:space="0" w:color="5F5F5F" w:themeColor="text2" w:themeShade="BF"/>
          <w:bottom w:val="single" w:sz="4" w:space="0" w:color="5F5F5F" w:themeColor="text2" w:themeShade="BF"/>
          <w:right w:val="single" w:sz="4" w:space="0" w:color="5F5F5F" w:themeColor="text2" w:themeShade="BF"/>
          <w:insideH w:val="single" w:sz="4" w:space="0" w:color="5F5F5F" w:themeColor="text2" w:themeShade="BF"/>
          <w:insideV w:val="single" w:sz="4" w:space="0" w:color="5F5F5F" w:themeColor="text2" w:themeShade="BF"/>
        </w:tblBorders>
        <w:tblLook w:val="04A0" w:firstRow="1" w:lastRow="0" w:firstColumn="1" w:lastColumn="0" w:noHBand="0" w:noVBand="1"/>
      </w:tblPr>
      <w:tblGrid>
        <w:gridCol w:w="3828"/>
        <w:gridCol w:w="1554"/>
        <w:gridCol w:w="1701"/>
        <w:gridCol w:w="1634"/>
        <w:gridCol w:w="1388"/>
      </w:tblGrid>
      <w:tr w:rsidR="00B76139" w:rsidRPr="00B454E5" w14:paraId="6FEB52AB" w14:textId="66642435" w:rsidTr="001A6AD8">
        <w:trPr>
          <w:trHeight w:val="454"/>
        </w:trPr>
        <w:tc>
          <w:tcPr>
            <w:tcW w:w="3828" w:type="dxa"/>
            <w:shd w:val="clear" w:color="auto" w:fill="8CA430" w:themeFill="accent2"/>
            <w:vAlign w:val="center"/>
          </w:tcPr>
          <w:p w14:paraId="6FEB52A7" w14:textId="77777777" w:rsidR="00B76139" w:rsidRPr="004172EE" w:rsidRDefault="00B76139" w:rsidP="00E94FED">
            <w:pPr>
              <w:rPr>
                <w:b/>
                <w:color w:val="FFFFFF" w:themeColor="background1"/>
              </w:rPr>
            </w:pPr>
            <w:r w:rsidRPr="004172EE">
              <w:rPr>
                <w:b/>
                <w:color w:val="FFFFFF" w:themeColor="background1"/>
              </w:rPr>
              <w:t>Column Heading</w:t>
            </w:r>
          </w:p>
        </w:tc>
        <w:tc>
          <w:tcPr>
            <w:tcW w:w="1554" w:type="dxa"/>
            <w:shd w:val="clear" w:color="auto" w:fill="8CA430" w:themeFill="accent2"/>
            <w:vAlign w:val="center"/>
          </w:tcPr>
          <w:p w14:paraId="6FEB52A8" w14:textId="305DAC4E" w:rsidR="00B76139" w:rsidRPr="004172EE" w:rsidRDefault="00B76139" w:rsidP="00B76139">
            <w:pPr>
              <w:spacing w:line="240" w:lineRule="auto"/>
              <w:rPr>
                <w:b/>
                <w:color w:val="FFFFFF" w:themeColor="background1"/>
              </w:rPr>
            </w:pPr>
            <w:r>
              <w:rPr>
                <w:b/>
                <w:color w:val="FFFFFF" w:themeColor="background1"/>
              </w:rPr>
              <w:t xml:space="preserve">Not proficient </w:t>
            </w:r>
            <w:r>
              <w:rPr>
                <w:b/>
                <w:color w:val="FFFFFF" w:themeColor="background1"/>
              </w:rPr>
              <w:br/>
              <w:t xml:space="preserve">(0 marks) </w:t>
            </w:r>
          </w:p>
        </w:tc>
        <w:tc>
          <w:tcPr>
            <w:tcW w:w="1701" w:type="dxa"/>
            <w:shd w:val="clear" w:color="auto" w:fill="8CA430" w:themeFill="accent2"/>
            <w:vAlign w:val="center"/>
          </w:tcPr>
          <w:p w14:paraId="6FEB52A9" w14:textId="7E046762" w:rsidR="00B76139" w:rsidRPr="004172EE" w:rsidRDefault="00B76139" w:rsidP="00B76139">
            <w:pPr>
              <w:spacing w:line="240" w:lineRule="auto"/>
              <w:rPr>
                <w:b/>
                <w:color w:val="FFFFFF" w:themeColor="background1"/>
              </w:rPr>
            </w:pPr>
            <w:r>
              <w:rPr>
                <w:b/>
                <w:color w:val="FFFFFF" w:themeColor="background1"/>
              </w:rPr>
              <w:t xml:space="preserve">Partially proficient </w:t>
            </w:r>
            <w:r>
              <w:rPr>
                <w:b/>
                <w:color w:val="FFFFFF" w:themeColor="background1"/>
              </w:rPr>
              <w:br/>
              <w:t>(1 mark)</w:t>
            </w:r>
          </w:p>
        </w:tc>
        <w:tc>
          <w:tcPr>
            <w:tcW w:w="1634" w:type="dxa"/>
            <w:shd w:val="clear" w:color="auto" w:fill="8CA430" w:themeFill="accent2"/>
            <w:vAlign w:val="center"/>
          </w:tcPr>
          <w:p w14:paraId="50D27684" w14:textId="77777777" w:rsidR="00B76139" w:rsidRDefault="00B76139" w:rsidP="00B76139">
            <w:pPr>
              <w:spacing w:line="240" w:lineRule="auto"/>
              <w:rPr>
                <w:b/>
                <w:color w:val="FFFFFF" w:themeColor="background1"/>
              </w:rPr>
            </w:pPr>
            <w:r>
              <w:rPr>
                <w:b/>
                <w:color w:val="FFFFFF" w:themeColor="background1"/>
              </w:rPr>
              <w:t>Proficient</w:t>
            </w:r>
          </w:p>
          <w:p w14:paraId="6FEB52AA" w14:textId="2EA08FFF" w:rsidR="00B76139" w:rsidRPr="004172EE" w:rsidRDefault="00B76139" w:rsidP="00B76139">
            <w:pPr>
              <w:spacing w:line="240" w:lineRule="auto"/>
              <w:rPr>
                <w:b/>
                <w:color w:val="FFFFFF" w:themeColor="background1"/>
              </w:rPr>
            </w:pPr>
            <w:r>
              <w:rPr>
                <w:b/>
                <w:color w:val="FFFFFF" w:themeColor="background1"/>
              </w:rPr>
              <w:t xml:space="preserve">(2 marks)  </w:t>
            </w:r>
          </w:p>
        </w:tc>
        <w:tc>
          <w:tcPr>
            <w:tcW w:w="1388" w:type="dxa"/>
            <w:shd w:val="clear" w:color="auto" w:fill="8CA430" w:themeFill="accent2"/>
            <w:vAlign w:val="center"/>
          </w:tcPr>
          <w:p w14:paraId="3BF88313" w14:textId="77777777" w:rsidR="00B76139" w:rsidRDefault="00B76139" w:rsidP="00B76139">
            <w:pPr>
              <w:spacing w:line="240" w:lineRule="auto"/>
              <w:rPr>
                <w:b/>
                <w:color w:val="FFFFFF" w:themeColor="background1"/>
              </w:rPr>
            </w:pPr>
            <w:r>
              <w:rPr>
                <w:b/>
                <w:color w:val="FFFFFF" w:themeColor="background1"/>
              </w:rPr>
              <w:t>Exceeded expectations</w:t>
            </w:r>
          </w:p>
          <w:p w14:paraId="2ACE05C2" w14:textId="02911365" w:rsidR="00B76139" w:rsidRDefault="001A6AD8" w:rsidP="00B76139">
            <w:pPr>
              <w:spacing w:line="240" w:lineRule="auto"/>
              <w:rPr>
                <w:b/>
                <w:color w:val="FFFFFF" w:themeColor="background1"/>
              </w:rPr>
            </w:pPr>
            <w:r>
              <w:rPr>
                <w:b/>
                <w:color w:val="FFFFFF" w:themeColor="background1"/>
              </w:rPr>
              <w:t>(3</w:t>
            </w:r>
            <w:r w:rsidR="00B76139">
              <w:rPr>
                <w:b/>
                <w:color w:val="FFFFFF" w:themeColor="background1"/>
              </w:rPr>
              <w:t xml:space="preserve"> marks)</w:t>
            </w:r>
          </w:p>
        </w:tc>
      </w:tr>
      <w:tr w:rsidR="00B76139" w:rsidRPr="00B454E5" w14:paraId="6FEB52B0" w14:textId="2916FFB3" w:rsidTr="001A6AD8">
        <w:trPr>
          <w:trHeight w:val="454"/>
        </w:trPr>
        <w:tc>
          <w:tcPr>
            <w:tcW w:w="3828" w:type="dxa"/>
            <w:vAlign w:val="center"/>
          </w:tcPr>
          <w:p w14:paraId="6FEB52AC" w14:textId="41E95D28" w:rsidR="00B76139" w:rsidRPr="00B454E5" w:rsidRDefault="00B76139" w:rsidP="00E94FED">
            <w:r>
              <w:t>Learner joined and completed a Massive Open Online Course</w:t>
            </w:r>
          </w:p>
        </w:tc>
        <w:tc>
          <w:tcPr>
            <w:tcW w:w="1554" w:type="dxa"/>
            <w:vAlign w:val="center"/>
          </w:tcPr>
          <w:p w14:paraId="6FEB52AD" w14:textId="1DA74448" w:rsidR="00B76139" w:rsidRPr="00B454E5" w:rsidRDefault="00B76139" w:rsidP="00E94FED"/>
        </w:tc>
        <w:tc>
          <w:tcPr>
            <w:tcW w:w="1701" w:type="dxa"/>
            <w:vAlign w:val="center"/>
          </w:tcPr>
          <w:p w14:paraId="6FEB52AE" w14:textId="32C5775D" w:rsidR="00B76139" w:rsidRPr="00B454E5" w:rsidRDefault="00B76139" w:rsidP="00E94FED"/>
        </w:tc>
        <w:tc>
          <w:tcPr>
            <w:tcW w:w="1634" w:type="dxa"/>
            <w:vAlign w:val="center"/>
          </w:tcPr>
          <w:p w14:paraId="6FEB52AF" w14:textId="2E261E18" w:rsidR="00B76139" w:rsidRPr="00B454E5" w:rsidRDefault="001A6AD8" w:rsidP="00E94FED">
            <w:r>
              <w:t xml:space="preserve"> </w:t>
            </w:r>
          </w:p>
        </w:tc>
        <w:tc>
          <w:tcPr>
            <w:tcW w:w="1388" w:type="dxa"/>
          </w:tcPr>
          <w:p w14:paraId="725C33B1" w14:textId="77777777" w:rsidR="00B76139" w:rsidRPr="00B454E5" w:rsidRDefault="00B76139" w:rsidP="00E94FED"/>
        </w:tc>
      </w:tr>
      <w:tr w:rsidR="00B76139" w:rsidRPr="00B454E5" w14:paraId="6FEB52B5" w14:textId="144A2E71" w:rsidTr="001A6AD8">
        <w:trPr>
          <w:trHeight w:val="454"/>
        </w:trPr>
        <w:tc>
          <w:tcPr>
            <w:tcW w:w="3828" w:type="dxa"/>
            <w:vAlign w:val="center"/>
          </w:tcPr>
          <w:p w14:paraId="6FEB52B1" w14:textId="07F1B4B7" w:rsidR="00B76139" w:rsidRPr="00B454E5" w:rsidRDefault="00B76139" w:rsidP="00E94FED">
            <w:r>
              <w:t xml:space="preserve">Learner submitted an example of a Personal Development Plan </w:t>
            </w:r>
            <w:bookmarkStart w:id="0" w:name="_GoBack"/>
            <w:bookmarkEnd w:id="0"/>
          </w:p>
        </w:tc>
        <w:tc>
          <w:tcPr>
            <w:tcW w:w="1554" w:type="dxa"/>
            <w:vAlign w:val="center"/>
          </w:tcPr>
          <w:p w14:paraId="6FEB52B2" w14:textId="150AF232" w:rsidR="00B76139" w:rsidRPr="00B454E5" w:rsidRDefault="00B76139" w:rsidP="00E94FED"/>
        </w:tc>
        <w:tc>
          <w:tcPr>
            <w:tcW w:w="1701" w:type="dxa"/>
            <w:vAlign w:val="center"/>
          </w:tcPr>
          <w:p w14:paraId="6FEB52B3" w14:textId="60BBC51C" w:rsidR="00B76139" w:rsidRPr="00B454E5" w:rsidRDefault="00B76139" w:rsidP="00E94FED"/>
        </w:tc>
        <w:tc>
          <w:tcPr>
            <w:tcW w:w="1634" w:type="dxa"/>
            <w:vAlign w:val="center"/>
          </w:tcPr>
          <w:p w14:paraId="6FEB52B4" w14:textId="69B3ADE9" w:rsidR="00B76139" w:rsidRPr="00B454E5" w:rsidRDefault="00B76139" w:rsidP="00E94FED"/>
        </w:tc>
        <w:tc>
          <w:tcPr>
            <w:tcW w:w="1388" w:type="dxa"/>
          </w:tcPr>
          <w:p w14:paraId="7CE455FA" w14:textId="77777777" w:rsidR="00B76139" w:rsidRPr="00B454E5" w:rsidRDefault="00B76139" w:rsidP="00E94FED"/>
        </w:tc>
      </w:tr>
      <w:tr w:rsidR="00B76139" w:rsidRPr="00B454E5" w14:paraId="6FEB52BA" w14:textId="06EEC759" w:rsidTr="001A6AD8">
        <w:trPr>
          <w:trHeight w:val="454"/>
        </w:trPr>
        <w:tc>
          <w:tcPr>
            <w:tcW w:w="3828" w:type="dxa"/>
            <w:vAlign w:val="center"/>
          </w:tcPr>
          <w:p w14:paraId="6FEB52B6" w14:textId="21A8DD7C" w:rsidR="00B76139" w:rsidRPr="00B454E5" w:rsidRDefault="00B76139" w:rsidP="00E94FED">
            <w:r>
              <w:t xml:space="preserve">The Personal Development Plan </w:t>
            </w:r>
            <w:r w:rsidR="001A6AD8">
              <w:t>indicated the learner’s goals in the field of Education (ie Subject Matter Head, Head of Department, Headmaster)</w:t>
            </w:r>
          </w:p>
        </w:tc>
        <w:tc>
          <w:tcPr>
            <w:tcW w:w="1554" w:type="dxa"/>
            <w:vAlign w:val="center"/>
          </w:tcPr>
          <w:p w14:paraId="6FEB52B7" w14:textId="6DBBAC1F" w:rsidR="00B76139" w:rsidRPr="00B454E5" w:rsidRDefault="00B76139" w:rsidP="00E94FED"/>
        </w:tc>
        <w:tc>
          <w:tcPr>
            <w:tcW w:w="1701" w:type="dxa"/>
            <w:vAlign w:val="center"/>
          </w:tcPr>
          <w:p w14:paraId="6FEB52B8" w14:textId="1E6C5B82" w:rsidR="00B76139" w:rsidRPr="00B454E5" w:rsidRDefault="00B76139" w:rsidP="00E94FED"/>
        </w:tc>
        <w:tc>
          <w:tcPr>
            <w:tcW w:w="1634" w:type="dxa"/>
            <w:vAlign w:val="center"/>
          </w:tcPr>
          <w:p w14:paraId="6FEB52B9" w14:textId="63413024" w:rsidR="00B76139" w:rsidRPr="00B454E5" w:rsidRDefault="001A6AD8" w:rsidP="00E94FED">
            <w:r>
              <w:t xml:space="preserve"> </w:t>
            </w:r>
          </w:p>
        </w:tc>
        <w:tc>
          <w:tcPr>
            <w:tcW w:w="1388" w:type="dxa"/>
          </w:tcPr>
          <w:p w14:paraId="11624B5F" w14:textId="77777777" w:rsidR="00B76139" w:rsidRPr="00B454E5" w:rsidRDefault="00B76139" w:rsidP="00E94FED"/>
        </w:tc>
      </w:tr>
      <w:tr w:rsidR="00B76139" w:rsidRPr="00B454E5" w14:paraId="6FEB52BF" w14:textId="7A682218" w:rsidTr="001A6AD8">
        <w:trPr>
          <w:trHeight w:val="454"/>
        </w:trPr>
        <w:tc>
          <w:tcPr>
            <w:tcW w:w="3828" w:type="dxa"/>
            <w:vAlign w:val="center"/>
          </w:tcPr>
          <w:p w14:paraId="6FEB52BB" w14:textId="638DF5A9" w:rsidR="00B76139" w:rsidRPr="00B454E5" w:rsidRDefault="001A6AD8" w:rsidP="00E94FED">
            <w:r>
              <w:t>Three different learning opportunities were indicated for achieving goal</w:t>
            </w:r>
          </w:p>
        </w:tc>
        <w:tc>
          <w:tcPr>
            <w:tcW w:w="1554" w:type="dxa"/>
            <w:vAlign w:val="center"/>
          </w:tcPr>
          <w:p w14:paraId="6FEB52BC" w14:textId="34363702" w:rsidR="00B76139" w:rsidRPr="00B454E5" w:rsidRDefault="00B76139" w:rsidP="00E94FED"/>
        </w:tc>
        <w:tc>
          <w:tcPr>
            <w:tcW w:w="1701" w:type="dxa"/>
            <w:vAlign w:val="center"/>
          </w:tcPr>
          <w:p w14:paraId="6FEB52BD" w14:textId="2E670E3F" w:rsidR="00B76139" w:rsidRPr="00B454E5" w:rsidRDefault="00B76139" w:rsidP="00E94FED"/>
        </w:tc>
        <w:tc>
          <w:tcPr>
            <w:tcW w:w="1634" w:type="dxa"/>
            <w:vAlign w:val="center"/>
          </w:tcPr>
          <w:p w14:paraId="6FEB52BE" w14:textId="50DF1C70" w:rsidR="00B76139" w:rsidRPr="00B454E5" w:rsidRDefault="001A6AD8" w:rsidP="00E94FED">
            <w:r>
              <w:t xml:space="preserve"> </w:t>
            </w:r>
          </w:p>
        </w:tc>
        <w:tc>
          <w:tcPr>
            <w:tcW w:w="1388" w:type="dxa"/>
          </w:tcPr>
          <w:p w14:paraId="07F0EB35" w14:textId="77777777" w:rsidR="00B76139" w:rsidRPr="00B454E5" w:rsidRDefault="00B76139" w:rsidP="00E94FED"/>
        </w:tc>
      </w:tr>
      <w:tr w:rsidR="001A6AD8" w:rsidRPr="00B454E5" w14:paraId="401869F6" w14:textId="77777777" w:rsidTr="001A6AD8">
        <w:trPr>
          <w:trHeight w:val="454"/>
        </w:trPr>
        <w:tc>
          <w:tcPr>
            <w:tcW w:w="3828" w:type="dxa"/>
            <w:vAlign w:val="center"/>
          </w:tcPr>
          <w:p w14:paraId="1E2EC6B2" w14:textId="6A9F30A6" w:rsidR="001A6AD8" w:rsidRDefault="001A6AD8" w:rsidP="00E94FED">
            <w:r>
              <w:t xml:space="preserve">Each learning opportunity had a name, website address and brief description. </w:t>
            </w:r>
          </w:p>
        </w:tc>
        <w:tc>
          <w:tcPr>
            <w:tcW w:w="1554" w:type="dxa"/>
            <w:vAlign w:val="center"/>
          </w:tcPr>
          <w:p w14:paraId="03895915" w14:textId="77777777" w:rsidR="001A6AD8" w:rsidRPr="00B454E5" w:rsidRDefault="001A6AD8" w:rsidP="00E94FED"/>
        </w:tc>
        <w:tc>
          <w:tcPr>
            <w:tcW w:w="1701" w:type="dxa"/>
            <w:vAlign w:val="center"/>
          </w:tcPr>
          <w:p w14:paraId="472B39DE" w14:textId="77777777" w:rsidR="001A6AD8" w:rsidRPr="00B454E5" w:rsidRDefault="001A6AD8" w:rsidP="00E94FED"/>
        </w:tc>
        <w:tc>
          <w:tcPr>
            <w:tcW w:w="1634" w:type="dxa"/>
            <w:vAlign w:val="center"/>
          </w:tcPr>
          <w:p w14:paraId="6057DF2D" w14:textId="77777777" w:rsidR="001A6AD8" w:rsidRPr="00B454E5" w:rsidRDefault="001A6AD8" w:rsidP="00E94FED"/>
        </w:tc>
        <w:tc>
          <w:tcPr>
            <w:tcW w:w="1388" w:type="dxa"/>
          </w:tcPr>
          <w:p w14:paraId="26199FE9" w14:textId="77777777" w:rsidR="001A6AD8" w:rsidRDefault="001A6AD8" w:rsidP="00E94FED"/>
        </w:tc>
      </w:tr>
      <w:tr w:rsidR="001A6AD8" w:rsidRPr="00B454E5" w14:paraId="3CA14642" w14:textId="77777777" w:rsidTr="00B215B9">
        <w:trPr>
          <w:trHeight w:val="454"/>
        </w:trPr>
        <w:tc>
          <w:tcPr>
            <w:tcW w:w="8717" w:type="dxa"/>
            <w:gridSpan w:val="4"/>
            <w:vAlign w:val="center"/>
          </w:tcPr>
          <w:p w14:paraId="524921BA" w14:textId="67FC59E7" w:rsidR="001A6AD8" w:rsidRPr="001A6AD8" w:rsidRDefault="001A6AD8" w:rsidP="001A6AD8">
            <w:pPr>
              <w:jc w:val="right"/>
              <w:rPr>
                <w:b/>
              </w:rPr>
            </w:pPr>
            <w:r w:rsidRPr="001A6AD8">
              <w:rPr>
                <w:b/>
              </w:rPr>
              <w:t>TOTAL</w:t>
            </w:r>
          </w:p>
        </w:tc>
        <w:tc>
          <w:tcPr>
            <w:tcW w:w="1388" w:type="dxa"/>
          </w:tcPr>
          <w:p w14:paraId="5A9FB9A1" w14:textId="73254AF2" w:rsidR="001A6AD8" w:rsidRPr="001A6AD8" w:rsidRDefault="001A6AD8" w:rsidP="00E94FED">
            <w:pPr>
              <w:rPr>
                <w:b/>
              </w:rPr>
            </w:pPr>
            <w:r w:rsidRPr="001A6AD8">
              <w:rPr>
                <w:b/>
              </w:rPr>
              <w:t xml:space="preserve">       /15</w:t>
            </w:r>
          </w:p>
        </w:tc>
      </w:tr>
    </w:tbl>
    <w:p w14:paraId="6FEB52C0" w14:textId="77777777" w:rsidR="002E4D4B" w:rsidRPr="00B454E5" w:rsidRDefault="002E4D4B" w:rsidP="00E94FED"/>
    <w:sectPr w:rsidR="002E4D4B" w:rsidRPr="00B454E5" w:rsidSect="00B454E5">
      <w:headerReference w:type="default" r:id="rId10"/>
      <w:footerReference w:type="default" r:id="rId11"/>
      <w:pgSz w:w="11906" w:h="16838"/>
      <w:pgMar w:top="2408"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B52C3" w14:textId="77777777" w:rsidR="0004657A" w:rsidRDefault="0004657A" w:rsidP="00E94FED">
      <w:r>
        <w:separator/>
      </w:r>
    </w:p>
  </w:endnote>
  <w:endnote w:type="continuationSeparator" w:id="0">
    <w:p w14:paraId="6FEB52C4" w14:textId="77777777" w:rsidR="0004657A" w:rsidRDefault="0004657A" w:rsidP="00E94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00"/>
    <w:family w:val="swiss"/>
    <w:notTrueType/>
    <w:pitch w:val="default"/>
    <w:sig w:usb0="00000003" w:usb1="08070000" w:usb2="00000010" w:usb3="00000000" w:csb0="0002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B52C6" w14:textId="77777777" w:rsidR="00B454E5" w:rsidRDefault="00B454E5" w:rsidP="00E94FED">
    <w:pPr>
      <w:pStyle w:val="Footer"/>
    </w:pPr>
    <w:r>
      <w:rPr>
        <w:noProof/>
      </w:rPr>
      <w:drawing>
        <wp:anchor distT="0" distB="0" distL="114300" distR="114300" simplePos="0" relativeHeight="251659264" behindDoc="0" locked="0" layoutInCell="1" allowOverlap="1" wp14:anchorId="6FEB52CB" wp14:editId="6FEB52CC">
          <wp:simplePos x="457200" y="9286875"/>
          <wp:positionH relativeFrom="page">
            <wp:align>left</wp:align>
          </wp:positionH>
          <wp:positionV relativeFrom="page">
            <wp:align>bottom</wp:align>
          </wp:positionV>
          <wp:extent cx="7556400" cy="1076400"/>
          <wp:effectExtent l="0" t="0" r="6985"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atthew Goniwe and Gauteng Dept of Education GRAPHICS-29.jpg"/>
                  <pic:cNvPicPr/>
                </pic:nvPicPr>
                <pic:blipFill>
                  <a:blip r:embed="rId1">
                    <a:extLst>
                      <a:ext uri="{28A0092B-C50C-407E-A947-70E740481C1C}">
                        <a14:useLocalDpi xmlns:a14="http://schemas.microsoft.com/office/drawing/2010/main" val="0"/>
                      </a:ext>
                    </a:extLst>
                  </a:blip>
                  <a:stretch>
                    <a:fillRect/>
                  </a:stretch>
                </pic:blipFill>
                <pic:spPr>
                  <a:xfrm>
                    <a:off x="0" y="0"/>
                    <a:ext cx="7556400" cy="107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B52C1" w14:textId="77777777" w:rsidR="0004657A" w:rsidRDefault="0004657A" w:rsidP="00E94FED">
      <w:r>
        <w:separator/>
      </w:r>
    </w:p>
  </w:footnote>
  <w:footnote w:type="continuationSeparator" w:id="0">
    <w:p w14:paraId="6FEB52C2" w14:textId="77777777" w:rsidR="0004657A" w:rsidRDefault="0004657A" w:rsidP="00E94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B52C5" w14:textId="77777777" w:rsidR="00B454E5" w:rsidRDefault="00B454E5" w:rsidP="00E94FED">
    <w:pPr>
      <w:pStyle w:val="Header"/>
    </w:pPr>
    <w:r>
      <w:rPr>
        <w:noProof/>
      </w:rPr>
      <mc:AlternateContent>
        <mc:Choice Requires="wps">
          <w:drawing>
            <wp:anchor distT="0" distB="0" distL="114300" distR="114300" simplePos="0" relativeHeight="251660288" behindDoc="0" locked="0" layoutInCell="1" allowOverlap="1" wp14:anchorId="6FEB52C7" wp14:editId="06BFC839">
              <wp:simplePos x="0" y="0"/>
              <wp:positionH relativeFrom="column">
                <wp:posOffset>990600</wp:posOffset>
              </wp:positionH>
              <wp:positionV relativeFrom="paragraph">
                <wp:posOffset>-287655</wp:posOffset>
              </wp:positionV>
              <wp:extent cx="5981700" cy="1047750"/>
              <wp:effectExtent l="0" t="0" r="0" b="0"/>
              <wp:wrapNone/>
              <wp:docPr id="32" name="Rectangle 32"/>
              <wp:cNvGraphicFramePr/>
              <a:graphic xmlns:a="http://schemas.openxmlformats.org/drawingml/2006/main">
                <a:graphicData uri="http://schemas.microsoft.com/office/word/2010/wordprocessingShape">
                  <wps:wsp>
                    <wps:cNvSpPr/>
                    <wps:spPr>
                      <a:xfrm>
                        <a:off x="0" y="0"/>
                        <a:ext cx="5981700" cy="1047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43BC9C" w14:textId="77777777" w:rsidR="00B76139" w:rsidRDefault="004172EE" w:rsidP="00E94FED">
                          <w:pPr>
                            <w:spacing w:line="240" w:lineRule="exact"/>
                            <w:rPr>
                              <w:b/>
                              <w:color w:val="FFFFFF" w:themeColor="background1"/>
                            </w:rPr>
                          </w:pPr>
                          <w:r w:rsidRPr="004172EE">
                            <w:rPr>
                              <w:b/>
                              <w:color w:val="FFFFFF" w:themeColor="background1"/>
                            </w:rPr>
                            <w:t>INTEGRATE ICT INTO TEACHING AND LEARNING</w:t>
                          </w:r>
                          <w:r w:rsidR="00B76139">
                            <w:rPr>
                              <w:b/>
                              <w:color w:val="FFFFFF" w:themeColor="background1"/>
                            </w:rPr>
                            <w:t xml:space="preserve"> | MODULE 3</w:t>
                          </w:r>
                          <w:r w:rsidR="00B454E5" w:rsidRPr="00E94FED">
                            <w:rPr>
                              <w:b/>
                              <w:color w:val="FFFFFF" w:themeColor="background1"/>
                            </w:rPr>
                            <w:t xml:space="preserve"> </w:t>
                          </w:r>
                          <w:r w:rsidR="00B76139">
                            <w:rPr>
                              <w:b/>
                              <w:color w:val="FFFFFF" w:themeColor="background1"/>
                            </w:rPr>
                            <w:t>–</w:t>
                          </w:r>
                          <w:r w:rsidR="00B454E5" w:rsidRPr="00E94FED">
                            <w:rPr>
                              <w:b/>
                              <w:color w:val="FFFFFF" w:themeColor="background1"/>
                            </w:rPr>
                            <w:t xml:space="preserve"> </w:t>
                          </w:r>
                          <w:r w:rsidR="00B76139">
                            <w:rPr>
                              <w:b/>
                              <w:color w:val="FFFFFF" w:themeColor="background1"/>
                            </w:rPr>
                            <w:t>NETWORKING</w:t>
                          </w:r>
                        </w:p>
                        <w:p w14:paraId="6FEB52CE" w14:textId="35B25C24" w:rsidR="00B454E5" w:rsidRPr="00E94FED" w:rsidRDefault="00B454E5" w:rsidP="00E94FED">
                          <w:pPr>
                            <w:spacing w:line="520" w:lineRule="exact"/>
                            <w:rPr>
                              <w:bCs/>
                              <w:color w:val="FFFFFF" w:themeColor="background1"/>
                              <w:sz w:val="52"/>
                              <w:szCs w:val="52"/>
                            </w:rPr>
                          </w:pPr>
                          <w:r w:rsidRPr="00E94FED">
                            <w:rPr>
                              <w:color w:val="FFFFFF" w:themeColor="background1"/>
                              <w:sz w:val="52"/>
                              <w:szCs w:val="52"/>
                            </w:rPr>
                            <w:t xml:space="preserve">UNIT </w:t>
                          </w:r>
                          <w:r w:rsidR="00B76139">
                            <w:rPr>
                              <w:color w:val="FFFFFF" w:themeColor="background1"/>
                              <w:sz w:val="52"/>
                              <w:szCs w:val="52"/>
                            </w:rPr>
                            <w:t>34</w:t>
                          </w:r>
                          <w:r w:rsidRPr="00E94FED">
                            <w:rPr>
                              <w:color w:val="FFFFFF" w:themeColor="background1"/>
                              <w:sz w:val="52"/>
                              <w:szCs w:val="52"/>
                            </w:rPr>
                            <w:t>:</w:t>
                          </w:r>
                          <w:r w:rsidRPr="00E94FED">
                            <w:rPr>
                              <w:bCs/>
                              <w:color w:val="FFFFFF" w:themeColor="background1"/>
                              <w:sz w:val="52"/>
                              <w:szCs w:val="52"/>
                            </w:rPr>
                            <w:t xml:space="preserve"> </w:t>
                          </w:r>
                        </w:p>
                        <w:p w14:paraId="6FEB52CF" w14:textId="71576A76" w:rsidR="00B454E5" w:rsidRPr="00E94FED" w:rsidRDefault="00B76139" w:rsidP="004172EE">
                          <w:pPr>
                            <w:spacing w:line="360" w:lineRule="exact"/>
                            <w:rPr>
                              <w:color w:val="FFFFFF" w:themeColor="background1"/>
                              <w:sz w:val="36"/>
                            </w:rPr>
                          </w:pPr>
                          <w:r>
                            <w:rPr>
                              <w:color w:val="FFFFFF" w:themeColor="background1"/>
                              <w:sz w:val="36"/>
                            </w:rPr>
                            <w:t xml:space="preserve">Teacher Professional Learning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B52C7" id="Rectangle 32" o:spid="_x0000_s1026" style="position:absolute;margin-left:78pt;margin-top:-22.65pt;width:471pt;height: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J7piwIAAGoFAAAOAAAAZHJzL2Uyb0RvYy54bWysVEtv2zAMvg/YfxB0X21nydIGdYqgRYcB&#10;RRu0HXpWZCk2IImapMTOfv0o2XGf2GFYDo74+kh+InV+0WlF9sL5BkxJi5OcEmE4VI3ZlvTn4/WX&#10;U0p8YKZiCowo6UF4erH8/Om8tQsxgRpUJRxBEOMXrS1pHYJdZJnntdDMn4AVBo0SnGYBRbfNKsda&#10;RNcqm+T5t6wFV1kHXHiP2qveSJcJX0rBw52UXgSiSoq1hfR16buJ32x5zhZbx2zd8KEM9g9VaNYY&#10;TDpCXbHAyM4176B0wx14kOGEg85AyoaL1AN2U+RvunmomRWpFyTH25Em//9g+e1+7UhTlfTrhBLD&#10;NN7RPbLGzFYJgjokqLV+gX4Pdu0GyeMxdttJp+M/9kG6ROphJFV0gXBUzs5Oi3mO3HO0Ffl0Pp8l&#10;2rPncOt8+C5Ak3goqcP8iUy2v/EBU6Lr0SVmM3DdKJVuTplXCnSMmixW3NeYTuGgRPRT5l5IbBar&#10;mqQEaczEpXJkz3BAGOfChKI31awSvXqW4y8SgfBjRJISYESWWNCIPQDEEX6P3cMM/jFUpCkdg/O/&#10;FdYHjxEpM5gwBuvGgPsIQGFXQ+be/0hST01kKXSbDl3icQPVAafCQb8u3vLrBm/mhvmwZg73A28T&#10;dz7c4UcqaEsKw4mSGtzvj/TRH8cWrZS0uG8l9b92zAlK1A+DA31WTKdxQZMwnc0nKLiXls1Li9np&#10;S8AbK/B1sTwdo39Qx6N0oJ/waVjFrGhihmPukvLgjsJl6N8BfFy4WK2SGy6lZeHGPFgewSPBcfIe&#10;uyfm7DCeASf7Fo67yRZvprT3jZEGVrsAskkj/MzrQD0udJqh4fGJL8ZLOXk9P5HLPwAAAP//AwBQ&#10;SwMEFAAGAAgAAAAhAMvIx5HgAAAADAEAAA8AAABkcnMvZG93bnJldi54bWxMj81OwzAQhO9IvIO1&#10;SNxap0BLGuJUgIQQ6gFR4O7Y2yQiXkex89O3Z3uC287uaPabfDe7VozYh8aTgtUyAYFkvG2oUvD1&#10;+bJIQYSoyerWEyo4YYBdcXmR68z6iT5wPMRKcAiFTCuoY+wyKYOp0emw9B0S346+dzqy7Ctpez1x&#10;uGvlTZJspNMN8Ydad/hco/k5DE7Btz8+Tc6U9Dae3pvhdd8bk+6Vur6aHx9ARJzjnxnO+IwOBTOV&#10;fiAbRMt6veEuUcHibn0L4uxItimvSp5W23uQRS7/lyh+AQAA//8DAFBLAQItABQABgAIAAAAIQC2&#10;gziS/gAAAOEBAAATAAAAAAAAAAAAAAAAAAAAAABbQ29udGVudF9UeXBlc10ueG1sUEsBAi0AFAAG&#10;AAgAAAAhADj9If/WAAAAlAEAAAsAAAAAAAAAAAAAAAAALwEAAF9yZWxzLy5yZWxzUEsBAi0AFAAG&#10;AAgAAAAhAJIsnumLAgAAagUAAA4AAAAAAAAAAAAAAAAALgIAAGRycy9lMm9Eb2MueG1sUEsBAi0A&#10;FAAGAAgAAAAhAMvIx5HgAAAADAEAAA8AAAAAAAAAAAAAAAAA5QQAAGRycy9kb3ducmV2LnhtbFBL&#10;BQYAAAAABAAEAPMAAADyBQAAAAA=&#10;" filled="f" stroked="f" strokeweight="1pt">
              <v:textbox>
                <w:txbxContent>
                  <w:p w14:paraId="2A43BC9C" w14:textId="77777777" w:rsidR="00B76139" w:rsidRDefault="004172EE" w:rsidP="00E94FED">
                    <w:pPr>
                      <w:spacing w:line="240" w:lineRule="exact"/>
                      <w:rPr>
                        <w:b/>
                        <w:color w:val="FFFFFF" w:themeColor="background1"/>
                      </w:rPr>
                    </w:pPr>
                    <w:r w:rsidRPr="004172EE">
                      <w:rPr>
                        <w:b/>
                        <w:color w:val="FFFFFF" w:themeColor="background1"/>
                      </w:rPr>
                      <w:t>INTEGRATE ICT INTO TEACHING AND LEARNING</w:t>
                    </w:r>
                    <w:r w:rsidR="00B76139">
                      <w:rPr>
                        <w:b/>
                        <w:color w:val="FFFFFF" w:themeColor="background1"/>
                      </w:rPr>
                      <w:t xml:space="preserve"> | MODULE 3</w:t>
                    </w:r>
                    <w:r w:rsidR="00B454E5" w:rsidRPr="00E94FED">
                      <w:rPr>
                        <w:b/>
                        <w:color w:val="FFFFFF" w:themeColor="background1"/>
                      </w:rPr>
                      <w:t xml:space="preserve"> </w:t>
                    </w:r>
                    <w:r w:rsidR="00B76139">
                      <w:rPr>
                        <w:b/>
                        <w:color w:val="FFFFFF" w:themeColor="background1"/>
                      </w:rPr>
                      <w:t>–</w:t>
                    </w:r>
                    <w:r w:rsidR="00B454E5" w:rsidRPr="00E94FED">
                      <w:rPr>
                        <w:b/>
                        <w:color w:val="FFFFFF" w:themeColor="background1"/>
                      </w:rPr>
                      <w:t xml:space="preserve"> </w:t>
                    </w:r>
                    <w:r w:rsidR="00B76139">
                      <w:rPr>
                        <w:b/>
                        <w:color w:val="FFFFFF" w:themeColor="background1"/>
                      </w:rPr>
                      <w:t>NETWORKING</w:t>
                    </w:r>
                  </w:p>
                  <w:p w14:paraId="6FEB52CE" w14:textId="35B25C24" w:rsidR="00B454E5" w:rsidRPr="00E94FED" w:rsidRDefault="00B454E5" w:rsidP="00E94FED">
                    <w:pPr>
                      <w:spacing w:line="520" w:lineRule="exact"/>
                      <w:rPr>
                        <w:bCs/>
                        <w:color w:val="FFFFFF" w:themeColor="background1"/>
                        <w:sz w:val="52"/>
                        <w:szCs w:val="52"/>
                      </w:rPr>
                    </w:pPr>
                    <w:r w:rsidRPr="00E94FED">
                      <w:rPr>
                        <w:color w:val="FFFFFF" w:themeColor="background1"/>
                        <w:sz w:val="52"/>
                        <w:szCs w:val="52"/>
                      </w:rPr>
                      <w:t xml:space="preserve">UNIT </w:t>
                    </w:r>
                    <w:r w:rsidR="00B76139">
                      <w:rPr>
                        <w:color w:val="FFFFFF" w:themeColor="background1"/>
                        <w:sz w:val="52"/>
                        <w:szCs w:val="52"/>
                      </w:rPr>
                      <w:t>34</w:t>
                    </w:r>
                    <w:r w:rsidRPr="00E94FED">
                      <w:rPr>
                        <w:color w:val="FFFFFF" w:themeColor="background1"/>
                        <w:sz w:val="52"/>
                        <w:szCs w:val="52"/>
                      </w:rPr>
                      <w:t>:</w:t>
                    </w:r>
                    <w:r w:rsidRPr="00E94FED">
                      <w:rPr>
                        <w:bCs/>
                        <w:color w:val="FFFFFF" w:themeColor="background1"/>
                        <w:sz w:val="52"/>
                        <w:szCs w:val="52"/>
                      </w:rPr>
                      <w:t xml:space="preserve"> </w:t>
                    </w:r>
                  </w:p>
                  <w:p w14:paraId="6FEB52CF" w14:textId="71576A76" w:rsidR="00B454E5" w:rsidRPr="00E94FED" w:rsidRDefault="00B76139" w:rsidP="004172EE">
                    <w:pPr>
                      <w:spacing w:line="360" w:lineRule="exact"/>
                      <w:rPr>
                        <w:color w:val="FFFFFF" w:themeColor="background1"/>
                        <w:sz w:val="36"/>
                      </w:rPr>
                    </w:pPr>
                    <w:r>
                      <w:rPr>
                        <w:color w:val="FFFFFF" w:themeColor="background1"/>
                        <w:sz w:val="36"/>
                      </w:rPr>
                      <w:t xml:space="preserve">Teacher Professional Learning </w:t>
                    </w:r>
                  </w:p>
                </w:txbxContent>
              </v:textbox>
            </v:rect>
          </w:pict>
        </mc:Fallback>
      </mc:AlternateContent>
    </w:r>
    <w:r w:rsidR="00655B4D">
      <w:rPr>
        <w:noProof/>
      </w:rPr>
      <w:drawing>
        <wp:anchor distT="0" distB="0" distL="114300" distR="114300" simplePos="0" relativeHeight="251661312" behindDoc="1" locked="0" layoutInCell="1" allowOverlap="1" wp14:anchorId="6FEB52C9" wp14:editId="6FEB52CA">
          <wp:simplePos x="457200" y="447675"/>
          <wp:positionH relativeFrom="page">
            <wp:align>left</wp:align>
          </wp:positionH>
          <wp:positionV relativeFrom="page">
            <wp:align>top</wp:align>
          </wp:positionV>
          <wp:extent cx="7560000" cy="1267200"/>
          <wp:effectExtent l="0" t="0" r="317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thew Goniwe and Gauteng Dept of Education GRAPHICS V2-27.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6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D68A8"/>
    <w:multiLevelType w:val="hybridMultilevel"/>
    <w:tmpl w:val="90F0D7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1A224B2F"/>
    <w:multiLevelType w:val="hybridMultilevel"/>
    <w:tmpl w:val="33DC04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C093F4B"/>
    <w:multiLevelType w:val="hybridMultilevel"/>
    <w:tmpl w:val="CA18B254"/>
    <w:lvl w:ilvl="0" w:tplc="1D26B6F0">
      <w:numFmt w:val="bullet"/>
      <w:lvlText w:val="•"/>
      <w:lvlJc w:val="left"/>
      <w:pPr>
        <w:ind w:left="720" w:hanging="360"/>
      </w:pPr>
      <w:rPr>
        <w:rFonts w:ascii="Calibri" w:eastAsiaTheme="minorHAnsi" w:hAnsi="Calibri" w:cs="Aria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58368A"/>
    <w:multiLevelType w:val="hybridMultilevel"/>
    <w:tmpl w:val="11FE845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F4E45D4"/>
    <w:multiLevelType w:val="hybridMultilevel"/>
    <w:tmpl w:val="F2C63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4E5"/>
    <w:rsid w:val="0004657A"/>
    <w:rsid w:val="001A6AD8"/>
    <w:rsid w:val="00287AA0"/>
    <w:rsid w:val="002E4D4B"/>
    <w:rsid w:val="004172EE"/>
    <w:rsid w:val="00655B4D"/>
    <w:rsid w:val="00854624"/>
    <w:rsid w:val="00B454E5"/>
    <w:rsid w:val="00B76139"/>
    <w:rsid w:val="00CE4A61"/>
    <w:rsid w:val="00E90A25"/>
    <w:rsid w:val="00E94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EB528F"/>
  <w15:chartTrackingRefBased/>
  <w15:docId w15:val="{19E29E6D-9CE4-459F-B723-956A2BDF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4FED"/>
    <w:pPr>
      <w:autoSpaceDE w:val="0"/>
      <w:autoSpaceDN w:val="0"/>
      <w:adjustRightInd w:val="0"/>
      <w:spacing w:after="0" w:line="360" w:lineRule="auto"/>
    </w:pPr>
    <w:rPr>
      <w:rFonts w:cs="ArialMT"/>
      <w:color w:val="000000"/>
    </w:rPr>
  </w:style>
  <w:style w:type="paragraph" w:styleId="Heading1">
    <w:name w:val="heading 1"/>
    <w:basedOn w:val="Normal"/>
    <w:next w:val="Normal"/>
    <w:link w:val="Heading1Char"/>
    <w:uiPriority w:val="9"/>
    <w:qFormat/>
    <w:rsid w:val="00E94FED"/>
    <w:pPr>
      <w:spacing w:after="120" w:line="240" w:lineRule="auto"/>
      <w:outlineLvl w:val="0"/>
    </w:pPr>
    <w:rPr>
      <w:b/>
      <w:color w:val="8CA430" w:themeColor="accent2"/>
      <w:sz w:val="36"/>
      <w:szCs w:val="34"/>
    </w:rPr>
  </w:style>
  <w:style w:type="paragraph" w:styleId="Heading2">
    <w:name w:val="heading 2"/>
    <w:basedOn w:val="Normal"/>
    <w:next w:val="Normal"/>
    <w:link w:val="Heading2Char"/>
    <w:uiPriority w:val="9"/>
    <w:unhideWhenUsed/>
    <w:qFormat/>
    <w:rsid w:val="00E94FED"/>
    <w:pPr>
      <w:spacing w:after="120" w:line="240" w:lineRule="auto"/>
      <w:outlineLvl w:val="1"/>
    </w:pPr>
    <w:rPr>
      <w:color w:val="1BB3CF"/>
      <w:sz w:val="28"/>
      <w:szCs w:val="28"/>
    </w:rPr>
  </w:style>
  <w:style w:type="paragraph" w:styleId="Heading3">
    <w:name w:val="heading 3"/>
    <w:basedOn w:val="Normal"/>
    <w:next w:val="Normal"/>
    <w:link w:val="Heading3Char"/>
    <w:uiPriority w:val="9"/>
    <w:unhideWhenUsed/>
    <w:qFormat/>
    <w:rsid w:val="00854624"/>
    <w:pPr>
      <w:spacing w:line="240" w:lineRule="auto"/>
      <w:outlineLvl w:val="2"/>
    </w:pPr>
    <w:rPr>
      <w:color w:val="184B9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5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454E5"/>
    <w:pPr>
      <w:tabs>
        <w:tab w:val="center" w:pos="4513"/>
        <w:tab w:val="right" w:pos="9026"/>
      </w:tabs>
      <w:spacing w:line="240" w:lineRule="auto"/>
    </w:pPr>
  </w:style>
  <w:style w:type="character" w:customStyle="1" w:styleId="HeaderChar">
    <w:name w:val="Header Char"/>
    <w:basedOn w:val="DefaultParagraphFont"/>
    <w:link w:val="Header"/>
    <w:uiPriority w:val="99"/>
    <w:rsid w:val="00B454E5"/>
  </w:style>
  <w:style w:type="paragraph" w:styleId="Footer">
    <w:name w:val="footer"/>
    <w:basedOn w:val="Normal"/>
    <w:link w:val="FooterChar"/>
    <w:uiPriority w:val="99"/>
    <w:unhideWhenUsed/>
    <w:rsid w:val="00B454E5"/>
    <w:pPr>
      <w:tabs>
        <w:tab w:val="center" w:pos="4513"/>
        <w:tab w:val="right" w:pos="9026"/>
      </w:tabs>
      <w:spacing w:line="240" w:lineRule="auto"/>
    </w:pPr>
  </w:style>
  <w:style w:type="character" w:customStyle="1" w:styleId="FooterChar">
    <w:name w:val="Footer Char"/>
    <w:basedOn w:val="DefaultParagraphFont"/>
    <w:link w:val="Footer"/>
    <w:uiPriority w:val="99"/>
    <w:rsid w:val="00B454E5"/>
  </w:style>
  <w:style w:type="paragraph" w:styleId="NormalWeb">
    <w:name w:val="Normal (Web)"/>
    <w:basedOn w:val="Normal"/>
    <w:uiPriority w:val="99"/>
    <w:semiHidden/>
    <w:unhideWhenUsed/>
    <w:rsid w:val="00B454E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94FED"/>
    <w:rPr>
      <w:rFonts w:cs="ArialMT"/>
      <w:b/>
      <w:color w:val="8CA430" w:themeColor="accent2"/>
      <w:sz w:val="36"/>
      <w:szCs w:val="34"/>
    </w:rPr>
  </w:style>
  <w:style w:type="character" w:customStyle="1" w:styleId="Heading2Char">
    <w:name w:val="Heading 2 Char"/>
    <w:basedOn w:val="DefaultParagraphFont"/>
    <w:link w:val="Heading2"/>
    <w:uiPriority w:val="9"/>
    <w:rsid w:val="00E94FED"/>
    <w:rPr>
      <w:rFonts w:cs="ArialMT"/>
      <w:color w:val="1BB3CF"/>
      <w:sz w:val="28"/>
      <w:szCs w:val="28"/>
    </w:rPr>
  </w:style>
  <w:style w:type="character" w:customStyle="1" w:styleId="Heading3Char">
    <w:name w:val="Heading 3 Char"/>
    <w:basedOn w:val="DefaultParagraphFont"/>
    <w:link w:val="Heading3"/>
    <w:uiPriority w:val="9"/>
    <w:rsid w:val="00854624"/>
    <w:rPr>
      <w:rFonts w:cs="ArialMT"/>
      <w:color w:val="184B9B"/>
      <w:sz w:val="24"/>
      <w:szCs w:val="24"/>
    </w:rPr>
  </w:style>
  <w:style w:type="paragraph" w:styleId="ListParagraph">
    <w:name w:val="List Paragraph"/>
    <w:basedOn w:val="Normal"/>
    <w:uiPriority w:val="34"/>
    <w:qFormat/>
    <w:rsid w:val="008546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61846">
      <w:bodyDiv w:val="1"/>
      <w:marLeft w:val="0"/>
      <w:marRight w:val="0"/>
      <w:marTop w:val="0"/>
      <w:marBottom w:val="0"/>
      <w:divBdr>
        <w:top w:val="none" w:sz="0" w:space="0" w:color="auto"/>
        <w:left w:val="none" w:sz="0" w:space="0" w:color="auto"/>
        <w:bottom w:val="none" w:sz="0" w:space="0" w:color="auto"/>
        <w:right w:val="none" w:sz="0" w:space="0" w:color="auto"/>
      </w:divBdr>
    </w:div>
    <w:div w:id="274598233">
      <w:bodyDiv w:val="1"/>
      <w:marLeft w:val="0"/>
      <w:marRight w:val="0"/>
      <w:marTop w:val="0"/>
      <w:marBottom w:val="0"/>
      <w:divBdr>
        <w:top w:val="none" w:sz="0" w:space="0" w:color="auto"/>
        <w:left w:val="none" w:sz="0" w:space="0" w:color="auto"/>
        <w:bottom w:val="none" w:sz="0" w:space="0" w:color="auto"/>
        <w:right w:val="none" w:sz="0" w:space="0" w:color="auto"/>
      </w:divBdr>
    </w:div>
    <w:div w:id="1647665210">
      <w:bodyDiv w:val="1"/>
      <w:marLeft w:val="0"/>
      <w:marRight w:val="0"/>
      <w:marTop w:val="0"/>
      <w:marBottom w:val="0"/>
      <w:divBdr>
        <w:top w:val="none" w:sz="0" w:space="0" w:color="auto"/>
        <w:left w:val="none" w:sz="0" w:space="0" w:color="auto"/>
        <w:bottom w:val="none" w:sz="0" w:space="0" w:color="auto"/>
        <w:right w:val="none" w:sz="0" w:space="0" w:color="auto"/>
      </w:divBdr>
    </w:div>
    <w:div w:id="176279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ustom 19">
      <a:dk1>
        <a:srgbClr val="262626"/>
      </a:dk1>
      <a:lt1>
        <a:sysClr val="window" lastClr="FFFFFF"/>
      </a:lt1>
      <a:dk2>
        <a:srgbClr val="7F7F7F"/>
      </a:dk2>
      <a:lt2>
        <a:srgbClr val="E7E6E6"/>
      </a:lt2>
      <a:accent1>
        <a:srgbClr val="1D55A2"/>
      </a:accent1>
      <a:accent2>
        <a:srgbClr val="8CA430"/>
      </a:accent2>
      <a:accent3>
        <a:srgbClr val="06AEB1"/>
      </a:accent3>
      <a:accent4>
        <a:srgbClr val="502F57"/>
      </a:accent4>
      <a:accent5>
        <a:srgbClr val="3B2013"/>
      </a:accent5>
      <a:accent6>
        <a:srgbClr val="3A91B5"/>
      </a:accent6>
      <a:hlink>
        <a:srgbClr val="70AD47"/>
      </a:hlink>
      <a:folHlink>
        <a:srgbClr val="F3941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D8B9BF0B365C4AAFE727B2F35A8F0D" ma:contentTypeVersion="4" ma:contentTypeDescription="Create a new document." ma:contentTypeScope="" ma:versionID="7f89222475a6e46d4693556532bca317">
  <xsd:schema xmlns:xsd="http://www.w3.org/2001/XMLSchema" xmlns:xs="http://www.w3.org/2001/XMLSchema" xmlns:p="http://schemas.microsoft.com/office/2006/metadata/properties" xmlns:ns2="a7bb0c64-b6aa-4f80-8406-ac066f33ff26" targetNamespace="http://schemas.microsoft.com/office/2006/metadata/properties" ma:root="true" ma:fieldsID="bbec71e8fc8976bfde7ed247ca20b109" ns2:_="">
    <xsd:import namespace="a7bb0c64-b6aa-4f80-8406-ac066f33ff26"/>
    <xsd:element name="properties">
      <xsd:complexType>
        <xsd:sequence>
          <xsd:element name="documentManagement">
            <xsd:complexType>
              <xsd:all>
                <xsd:element ref="ns2:year" minOccurs="0"/>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b0c64-b6aa-4f80-8406-ac066f33ff26" elementFormDefault="qualified">
    <xsd:import namespace="http://schemas.microsoft.com/office/2006/documentManagement/types"/>
    <xsd:import namespace="http://schemas.microsoft.com/office/infopath/2007/PartnerControls"/>
    <xsd:element name="year" ma:index="8" nillable="true" ma:displayName="Year" ma:format="DateOnly" ma:internalName="year">
      <xsd:simpleType>
        <xsd:restriction base="dms:DateTime"/>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a7bb0c64-b6aa-4f80-8406-ac066f33ff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7939F0-7F26-4F79-A416-787E95734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b0c64-b6aa-4f80-8406-ac066f33ff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CD81E5-90BE-4BEE-BB87-F5C1CC0990BE}">
  <ds:schemaRefs>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a7bb0c64-b6aa-4f80-8406-ac066f33ff26"/>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5EA51F7C-CFC4-4232-B505-535E03917A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1154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dc:creator>
  <cp:keywords/>
  <dc:description/>
  <cp:lastModifiedBy>Benita Gomes</cp:lastModifiedBy>
  <cp:revision>2</cp:revision>
  <dcterms:created xsi:type="dcterms:W3CDTF">2017-07-19T10:22:00Z</dcterms:created>
  <dcterms:modified xsi:type="dcterms:W3CDTF">2017-07-19T10:22:00Z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0x01010027D8B9BF0B365C4AAFE727B2F35A8F0D</vt:lpwstr>
  </property>
</Properties>
</file>